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D7075" w:rsidRPr="007D7075" w:rsidTr="00227FAE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7075" w:rsidRPr="007D7075" w:rsidRDefault="007D7075" w:rsidP="007D7075">
            <w:pPr>
              <w:keepNext/>
              <w:spacing w:after="0" w:line="240" w:lineRule="auto"/>
              <w:ind w:left="317" w:right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7D7075" w:rsidRPr="007D7075" w:rsidRDefault="007D7075" w:rsidP="007D7075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7D7075" w:rsidRPr="007D7075" w:rsidRDefault="007D7075" w:rsidP="007D7075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7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Нижнеилимский</w:t>
            </w:r>
            <w:proofErr w:type="spellEnd"/>
            <w:r w:rsidRPr="007D7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муниципальный район</w:t>
            </w:r>
          </w:p>
          <w:p w:rsidR="007D7075" w:rsidRPr="007D7075" w:rsidRDefault="007D7075" w:rsidP="007D7075">
            <w:pPr>
              <w:spacing w:after="0" w:line="240" w:lineRule="auto"/>
              <w:ind w:left="-108" w:right="17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7D7075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АДМИНИСТРАЦИЯ</w:t>
            </w:r>
          </w:p>
          <w:p w:rsidR="007D7075" w:rsidRPr="007D7075" w:rsidRDefault="007D7075" w:rsidP="007D7075">
            <w:pPr>
              <w:keepNext/>
              <w:spacing w:after="0" w:line="240" w:lineRule="auto"/>
              <w:ind w:left="317" w:right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7D707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Видимского</w:t>
            </w:r>
            <w:proofErr w:type="spellEnd"/>
            <w:r w:rsidRPr="007D707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городского поселения</w:t>
            </w:r>
          </w:p>
          <w:p w:rsidR="007D7075" w:rsidRPr="007D7075" w:rsidRDefault="007D7075" w:rsidP="007D7075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7075" w:rsidRPr="007D7075" w:rsidRDefault="007D7075" w:rsidP="007D7075">
            <w:pPr>
              <w:spacing w:after="0" w:line="240" w:lineRule="auto"/>
              <w:ind w:left="601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7075" w:rsidRPr="007D7075" w:rsidRDefault="007D7075" w:rsidP="007D70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7D7075" w:rsidRPr="007D7075" w:rsidRDefault="007D7075" w:rsidP="007D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effect w:val="sparkle"/>
          <w:lang w:eastAsia="ru-RU"/>
        </w:rPr>
      </w:pPr>
      <w:proofErr w:type="gramStart"/>
      <w:r w:rsidRPr="007D7075">
        <w:rPr>
          <w:rFonts w:ascii="Times New Roman" w:eastAsia="Times New Roman" w:hAnsi="Times New Roman" w:cs="Times New Roman"/>
          <w:b/>
          <w:sz w:val="28"/>
          <w:szCs w:val="28"/>
          <w:effect w:val="sparkle"/>
          <w:lang w:eastAsia="ru-RU"/>
        </w:rPr>
        <w:t>П</w:t>
      </w:r>
      <w:proofErr w:type="gramEnd"/>
      <w:r w:rsidRPr="007D7075">
        <w:rPr>
          <w:rFonts w:ascii="Times New Roman" w:eastAsia="Times New Roman" w:hAnsi="Times New Roman" w:cs="Times New Roman"/>
          <w:b/>
          <w:sz w:val="28"/>
          <w:szCs w:val="28"/>
          <w:effect w:val="sparkle"/>
          <w:lang w:eastAsia="ru-RU"/>
        </w:rPr>
        <w:t xml:space="preserve"> О С Т А Н О В Л Е Н И Е</w:t>
      </w:r>
    </w:p>
    <w:p w:rsidR="007D7075" w:rsidRPr="007D7075" w:rsidRDefault="007D7075" w:rsidP="007D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Pr="00405C82" w:rsidRDefault="007D7075" w:rsidP="007D7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146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405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22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Pr="00405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405C82" w:rsidRPr="00405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405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="00405C82" w:rsidRPr="00405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05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405C82" w:rsidRPr="00405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  <w:r w:rsidRPr="00405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7D7075" w:rsidRPr="00405C82" w:rsidRDefault="007D7075" w:rsidP="007D7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Видим</w:t>
      </w:r>
    </w:p>
    <w:p w:rsidR="007D7075" w:rsidRPr="007D7075" w:rsidRDefault="007D7075" w:rsidP="007D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Pr="007D7075" w:rsidRDefault="007D7075" w:rsidP="007D70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одобрении </w:t>
      </w: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</w:t>
      </w:r>
    </w:p>
    <w:p w:rsidR="007D7075" w:rsidRPr="007D7075" w:rsidRDefault="007D7075" w:rsidP="007D70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</w:t>
      </w:r>
    </w:p>
    <w:p w:rsidR="007D7075" w:rsidRPr="007D7075" w:rsidRDefault="007D7075" w:rsidP="007D70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7D7075" w:rsidRPr="007D7075" w:rsidRDefault="007D7075" w:rsidP="007D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Pr="007D7075" w:rsidRDefault="007D7075" w:rsidP="007D70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173 Бюджетного кодекса РФ руководствуясь п.2 ст.63 Устава </w:t>
      </w:r>
      <w:proofErr w:type="spellStart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proofErr w:type="spellStart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7D7075" w:rsidRPr="007D7075" w:rsidRDefault="007D7075" w:rsidP="007D70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Pr="007D7075" w:rsidRDefault="007D7075" w:rsidP="007D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D7075" w:rsidRPr="007D7075" w:rsidRDefault="007D7075" w:rsidP="007D7075">
      <w:pPr>
        <w:tabs>
          <w:tab w:val="num" w:pos="284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Pr="007D7075" w:rsidRDefault="007D7075" w:rsidP="007D7075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прогноз социально-экономического развития Администрации </w:t>
      </w:r>
      <w:proofErr w:type="spellStart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</w:t>
      </w:r>
    </w:p>
    <w:p w:rsidR="007D7075" w:rsidRPr="007D7075" w:rsidRDefault="007D7075" w:rsidP="007D7075">
      <w:pPr>
        <w:tabs>
          <w:tab w:val="num" w:pos="284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Pr="007D7075" w:rsidRDefault="007D7075" w:rsidP="007D7075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36 БК РФ опубликовать настоящее Постановление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«Информационном Вестнике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075" w:rsidRPr="007D7075" w:rsidRDefault="007D7075" w:rsidP="007D7075">
      <w:pPr>
        <w:tabs>
          <w:tab w:val="num" w:pos="284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Pr="007D7075" w:rsidRDefault="007D7075" w:rsidP="007D7075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0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73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</w:t>
      </w: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7D7075" w:rsidRPr="007D7075" w:rsidRDefault="007D7075" w:rsidP="007D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Pr="007D7075" w:rsidRDefault="007D7075" w:rsidP="007D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Pr="007D7075" w:rsidRDefault="007D7075" w:rsidP="007D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</w:p>
    <w:p w:rsidR="007D7075" w:rsidRPr="007D7075" w:rsidRDefault="007D7075" w:rsidP="007D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С.З. </w:t>
      </w:r>
      <w:proofErr w:type="spellStart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Гаталюк</w:t>
      </w:r>
      <w:proofErr w:type="spellEnd"/>
      <w:r w:rsidRPr="007D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D7075" w:rsidRPr="007D7075" w:rsidRDefault="007D7075" w:rsidP="007D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Pr="007D7075" w:rsidRDefault="007D7075" w:rsidP="007D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Default="007D7075" w:rsidP="007D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D7075">
        <w:rPr>
          <w:rFonts w:ascii="Times New Roman" w:eastAsia="Times New Roman" w:hAnsi="Times New Roman" w:cs="Times New Roman"/>
          <w:sz w:val="24"/>
          <w:szCs w:val="28"/>
          <w:lang w:eastAsia="ru-RU"/>
        </w:rPr>
        <w:t>Тхорева</w:t>
      </w:r>
      <w:proofErr w:type="spellEnd"/>
      <w:r w:rsidRPr="007D70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О.А.</w:t>
      </w:r>
    </w:p>
    <w:p w:rsidR="007D7075" w:rsidRPr="007D7075" w:rsidRDefault="007D7075" w:rsidP="007D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69264</w:t>
      </w:r>
    </w:p>
    <w:p w:rsidR="007D7075" w:rsidRPr="007D7075" w:rsidRDefault="007D7075" w:rsidP="007D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75" w:rsidRPr="007D7075" w:rsidRDefault="007D7075" w:rsidP="007D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в дело-2, Финансовое управление.</w:t>
      </w:r>
    </w:p>
    <w:p w:rsidR="006A03C1" w:rsidRPr="006A03C1" w:rsidRDefault="006A03C1" w:rsidP="006A03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A03C1" w:rsidRPr="00AE4791" w:rsidRDefault="006A03C1" w:rsidP="00AE479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6A03C1" w:rsidRPr="00AE4791" w:rsidRDefault="006A03C1" w:rsidP="00AE479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Видимского</w:t>
      </w:r>
      <w:proofErr w:type="spellEnd"/>
      <w:r w:rsid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P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               </w:t>
      </w:r>
    </w:p>
    <w:p w:rsidR="006A03C1" w:rsidRDefault="006A03C1" w:rsidP="00227FA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E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730660" w:rsidRPr="00227FAE" w:rsidRDefault="00730660" w:rsidP="00227FA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3C1" w:rsidRPr="006A03C1" w:rsidRDefault="006A03C1" w:rsidP="006A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 социально-экономического развития</w:t>
      </w:r>
      <w:r w:rsidR="00AE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E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Видимского</w:t>
      </w:r>
      <w:proofErr w:type="spellEnd"/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</w:t>
      </w:r>
    </w:p>
    <w:p w:rsidR="006A03C1" w:rsidRPr="006A03C1" w:rsidRDefault="006A03C1" w:rsidP="006A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на 201</w:t>
      </w:r>
      <w:r w:rsidR="00AE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плановый период 201</w:t>
      </w:r>
      <w:r w:rsidR="00AE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201</w:t>
      </w:r>
      <w:r w:rsidR="00AE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6A03C1" w:rsidRPr="006A03C1" w:rsidRDefault="006A03C1" w:rsidP="006A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791" w:rsidRPr="00AE4791" w:rsidRDefault="00AE4791" w:rsidP="00AE4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 социально – экономического развития  муниципального образования </w:t>
      </w:r>
      <w:proofErr w:type="spellStart"/>
      <w:r w:rsidRPr="00AE4791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Видимского</w:t>
      </w:r>
      <w:proofErr w:type="spellEnd"/>
      <w:r w:rsidRPr="00AE4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 поселения 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E4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  до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E4791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AE4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 разработан с учетом сценарных условий и основных экономических параметров, включая итоги социально-экономического развития  за 9  месяцев текущего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AE4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AE4791" w:rsidRPr="00AE4791" w:rsidRDefault="00AE4791" w:rsidP="00AE4791">
      <w:pPr>
        <w:widowControl w:val="0"/>
        <w:autoSpaceDE w:val="0"/>
        <w:autoSpaceDN w:val="0"/>
        <w:adjustRightInd w:val="0"/>
        <w:spacing w:before="120"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Видимское</w:t>
      </w:r>
      <w:proofErr w:type="spellEnd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муниципальное образование расположено в северо-западной части муниципального образования «</w:t>
      </w:r>
      <w:proofErr w:type="spellStart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Нижнеилимский</w:t>
      </w:r>
      <w:proofErr w:type="spellEnd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район». Через поселок Видим проходит ВСЖД и автодорога Видим – Усть-Кут, имеется железнодорожная  станция.</w:t>
      </w:r>
    </w:p>
    <w:p w:rsidR="00AE4791" w:rsidRPr="00AE4791" w:rsidRDefault="00AE4791" w:rsidP="00AE4791">
      <w:pPr>
        <w:widowControl w:val="0"/>
        <w:autoSpaceDE w:val="0"/>
        <w:autoSpaceDN w:val="0"/>
        <w:adjustRightInd w:val="0"/>
        <w:spacing w:before="120"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Расстояние от посёлка Видим до административного центра </w:t>
      </w:r>
      <w:proofErr w:type="spellStart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Нижнеилимского</w:t>
      </w:r>
      <w:proofErr w:type="spellEnd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района, города Железногорска-Илимского, по железной дороге – </w:t>
      </w:r>
      <w:smartTag w:uri="urn:schemas-microsoft-com:office:smarttags" w:element="metricconverter">
        <w:smartTagPr>
          <w:attr w:name="ProductID" w:val="109 км"/>
        </w:smartTagPr>
        <w:r w:rsidRPr="00AE4791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109 км</w:t>
        </w:r>
      </w:smartTag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по автодороге – </w:t>
      </w:r>
      <w:smartTag w:uri="urn:schemas-microsoft-com:office:smarttags" w:element="metricconverter">
        <w:smartTagPr>
          <w:attr w:name="ProductID" w:val="120 км"/>
        </w:smartTagPr>
        <w:r w:rsidRPr="00AE4791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120 км</w:t>
        </w:r>
      </w:smartTag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E4791" w:rsidRPr="00AE4791" w:rsidRDefault="00AE4791" w:rsidP="00AE479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состав </w:t>
      </w:r>
      <w:proofErr w:type="spellStart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Видимского</w:t>
      </w:r>
      <w:proofErr w:type="spellEnd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образования входят 3 населенных пункта:</w:t>
      </w:r>
    </w:p>
    <w:p w:rsidR="00AE4791" w:rsidRPr="00AE4791" w:rsidRDefault="00AE4791" w:rsidP="00AE479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1. </w:t>
      </w:r>
      <w:proofErr w:type="spellStart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р.п</w:t>
      </w:r>
      <w:proofErr w:type="spellEnd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Видим – административный центр;</w:t>
      </w:r>
    </w:p>
    <w:p w:rsidR="00AE4791" w:rsidRPr="00AE4791" w:rsidRDefault="00AE4791" w:rsidP="00AE479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2. поселок </w:t>
      </w:r>
      <w:proofErr w:type="spellStart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Чистополянский</w:t>
      </w:r>
      <w:proofErr w:type="spellEnd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AE4791" w:rsidRPr="00AE4791" w:rsidRDefault="00AE4791" w:rsidP="00AE479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3. поселок </w:t>
      </w:r>
      <w:proofErr w:type="spellStart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Каймоновский</w:t>
      </w:r>
      <w:proofErr w:type="spellEnd"/>
      <w:r w:rsidRPr="00AE47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E4791" w:rsidRPr="00AE4791" w:rsidRDefault="00AE4791" w:rsidP="00AE4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E4791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Общая площадь </w:t>
      </w:r>
      <w:proofErr w:type="spellStart"/>
      <w:r w:rsidRPr="00AE4791">
        <w:rPr>
          <w:rFonts w:ascii="Times New Roman" w:eastAsia="Times New Roman" w:hAnsi="Times New Roman" w:cs="Arial"/>
          <w:sz w:val="28"/>
          <w:szCs w:val="24"/>
          <w:lang w:eastAsia="ru-RU"/>
        </w:rPr>
        <w:t>Видимского</w:t>
      </w:r>
      <w:proofErr w:type="spellEnd"/>
      <w:r w:rsidRPr="00AE4791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муниципального образования составляет 23609 га. </w:t>
      </w: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показатели прогноза социально-экономического развития </w:t>
      </w:r>
      <w:proofErr w:type="spellStart"/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Видимского</w:t>
      </w:r>
      <w:proofErr w:type="spellEnd"/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на 201</w:t>
      </w:r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201</w:t>
      </w:r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201</w:t>
      </w:r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сформированы на основе анализа экономической ситуации за 201</w:t>
      </w:r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предварительной оценки развития экономики поселения в 201</w:t>
      </w:r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обобщения прогнозных показателей деятельности организаций поселения.</w:t>
      </w:r>
    </w:p>
    <w:p w:rsidR="006A03C1" w:rsidRPr="006A03C1" w:rsidRDefault="006A03C1" w:rsidP="006A03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3C1" w:rsidRPr="006A03C1" w:rsidRDefault="006A03C1" w:rsidP="006A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приоритеты социально-экономического развития </w:t>
      </w:r>
    </w:p>
    <w:p w:rsidR="006A03C1" w:rsidRPr="006A03C1" w:rsidRDefault="00AE4791" w:rsidP="006A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Видимского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03C1"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A03C1"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</w:t>
      </w:r>
    </w:p>
    <w:p w:rsidR="006A03C1" w:rsidRDefault="006A03C1" w:rsidP="0022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плановый период 201</w:t>
      </w:r>
      <w:r w:rsidR="00AE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201</w:t>
      </w:r>
      <w:r w:rsidR="00AE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227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730660" w:rsidRPr="00227FAE" w:rsidRDefault="00730660" w:rsidP="0022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Приоритетами социально-экономического развития </w:t>
      </w:r>
      <w:proofErr w:type="spellStart"/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Видимского</w:t>
      </w:r>
      <w:proofErr w:type="spellEnd"/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на 201</w:t>
      </w:r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201</w:t>
      </w:r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201</w:t>
      </w:r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станет реализация мер, направленных </w:t>
      </w:r>
      <w:proofErr w:type="gramStart"/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03C1" w:rsidRPr="00730660" w:rsidRDefault="006A03C1" w:rsidP="00730660">
      <w:pPr>
        <w:pStyle w:val="afd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максимальной социально-экономической </w:t>
      </w:r>
      <w:proofErr w:type="gramStart"/>
      <w:r w:rsidRP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использования средств бюджета поселения</w:t>
      </w:r>
      <w:proofErr w:type="gramEnd"/>
      <w:r w:rsidRP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высокого качества муниципальных услуг;</w:t>
      </w:r>
    </w:p>
    <w:p w:rsidR="006A03C1" w:rsidRPr="00730660" w:rsidRDefault="006A03C1" w:rsidP="00730660">
      <w:pPr>
        <w:pStyle w:val="afd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достаточность, обязательность и своевременность финансирования расходов; </w:t>
      </w:r>
    </w:p>
    <w:p w:rsidR="006A03C1" w:rsidRPr="00730660" w:rsidRDefault="006A03C1" w:rsidP="00730660">
      <w:pPr>
        <w:pStyle w:val="afd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мобилизацию налоговых и неналоговых платежей в бюджет поселения;</w:t>
      </w:r>
    </w:p>
    <w:p w:rsidR="006A03C1" w:rsidRPr="00730660" w:rsidRDefault="006A03C1" w:rsidP="00730660">
      <w:pPr>
        <w:pStyle w:val="afd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конкурентной среды при размещении заказов на поставку товаров, выполнение работ, оказание услуг для муниципальных нужд и обеспечении эффективного расходования бюджетных средств;</w:t>
      </w:r>
    </w:p>
    <w:p w:rsidR="006A03C1" w:rsidRPr="00730660" w:rsidRDefault="006A03C1" w:rsidP="00730660">
      <w:pPr>
        <w:pStyle w:val="afd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управления муниципальной собственностью;</w:t>
      </w:r>
    </w:p>
    <w:p w:rsidR="006A03C1" w:rsidRPr="00730660" w:rsidRDefault="006A03C1" w:rsidP="00730660">
      <w:pPr>
        <w:pStyle w:val="afd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культуры, массовой физической культуры и спорта, формирование мотивации для здорового образа жизни; </w:t>
      </w:r>
    </w:p>
    <w:p w:rsidR="006A03C1" w:rsidRPr="00730660" w:rsidRDefault="006A03C1" w:rsidP="00730660">
      <w:pPr>
        <w:pStyle w:val="afd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поселения.</w:t>
      </w:r>
    </w:p>
    <w:p w:rsidR="00AE479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Экономический курс </w:t>
      </w:r>
      <w:proofErr w:type="spellStart"/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Видимского</w:t>
      </w:r>
      <w:proofErr w:type="spellEnd"/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направлен на обеспечение достойного уровня жизни населения, поддержание процессов стабилизации и дальнейшего оживления экономики на основе создания условий для активизации инвестиционной деятельности, снижения темпов безработицы. </w:t>
      </w: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прогноза были также учтены внутренние факторы развития территории. На протяжении 201</w:t>
      </w:r>
      <w:r w:rsidR="00AE4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 w:rsidR="00AE4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социально-экономические показатели </w:t>
      </w:r>
      <w:proofErr w:type="spellStart"/>
      <w:r w:rsidR="00AE4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="00AE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будут изменяться в зависимости от изменений законодательства о налогах и сборах и основных позиций региональной политики Президента и Правительства Российской Федерации.</w:t>
      </w:r>
    </w:p>
    <w:p w:rsidR="006A03C1" w:rsidRPr="006A03C1" w:rsidRDefault="006A03C1" w:rsidP="006A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3C1" w:rsidRDefault="00227FAE" w:rsidP="0022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Демографическая ситуация</w:t>
      </w:r>
    </w:p>
    <w:p w:rsidR="00227FAE" w:rsidRPr="00227FAE" w:rsidRDefault="00227FAE" w:rsidP="0022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Демографическая ситуация поселения </w:t>
      </w:r>
      <w:r w:rsid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отрицательной динамике.</w:t>
      </w: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 </w:t>
      </w:r>
      <w:proofErr w:type="spellStart"/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Видимского</w:t>
      </w:r>
      <w:proofErr w:type="spellEnd"/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в 201</w:t>
      </w:r>
      <w:r w:rsidR="006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 </w:t>
      </w:r>
      <w:r w:rsidR="006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2052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6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201</w:t>
      </w:r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AE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</w:t>
      </w:r>
      <w:r w:rsidR="006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убыль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с 201</w:t>
      </w:r>
      <w:r w:rsidR="006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201</w:t>
      </w:r>
      <w:r w:rsidR="006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произойдет </w:t>
      </w:r>
      <w:r w:rsidRPr="00AE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E4791" w:rsidRPr="00AE4791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AE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AE4791" w:rsidRPr="00AE479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E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6A03C1" w:rsidRPr="006A03C1" w:rsidRDefault="006A03C1" w:rsidP="006A03C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факторами, определяющими </w:t>
      </w:r>
      <w:r w:rsidR="006244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населения в прогнозируемом периоде, останутся </w:t>
      </w:r>
      <w:r w:rsidR="00624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смертности над рождаемостью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03C1" w:rsidRPr="006A03C1" w:rsidRDefault="006A03C1" w:rsidP="006A03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830"/>
        <w:gridCol w:w="1157"/>
        <w:gridCol w:w="992"/>
        <w:gridCol w:w="1134"/>
        <w:gridCol w:w="1134"/>
        <w:gridCol w:w="1134"/>
        <w:gridCol w:w="1080"/>
      </w:tblGrid>
      <w:tr w:rsidR="006A03C1" w:rsidRPr="006A03C1" w:rsidTr="00AE4791">
        <w:tc>
          <w:tcPr>
            <w:tcW w:w="9268" w:type="dxa"/>
            <w:gridSpan w:val="8"/>
            <w:shd w:val="clear" w:color="auto" w:fill="99CCFF"/>
          </w:tcPr>
          <w:p w:rsidR="006A03C1" w:rsidRPr="006A03C1" w:rsidRDefault="006A03C1" w:rsidP="00C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показатели естественного прироста </w:t>
            </w: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в 20</w:t>
            </w:r>
            <w:r w:rsidR="00C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14</w:t>
            </w: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–201</w:t>
            </w:r>
            <w:r w:rsidR="00C1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6</w:t>
            </w: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годах</w:t>
            </w:r>
          </w:p>
        </w:tc>
      </w:tr>
      <w:tr w:rsidR="006A03C1" w:rsidRPr="006A03C1" w:rsidTr="00AE4791">
        <w:tc>
          <w:tcPr>
            <w:tcW w:w="1807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57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080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A03C1" w:rsidRPr="006A03C1" w:rsidRDefault="006A03C1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3C1" w:rsidRPr="006A03C1" w:rsidTr="00AE4791">
        <w:trPr>
          <w:trHeight w:val="460"/>
        </w:trPr>
        <w:tc>
          <w:tcPr>
            <w:tcW w:w="1807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на конец года</w:t>
            </w:r>
          </w:p>
        </w:tc>
        <w:tc>
          <w:tcPr>
            <w:tcW w:w="830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57" w:type="dxa"/>
            <w:shd w:val="clear" w:color="auto" w:fill="CCFFFF"/>
          </w:tcPr>
          <w:p w:rsidR="006A03C1" w:rsidRPr="006A03C1" w:rsidRDefault="00624488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992" w:type="dxa"/>
            <w:shd w:val="clear" w:color="auto" w:fill="CCFFFF"/>
          </w:tcPr>
          <w:p w:rsidR="006A03C1" w:rsidRPr="006A03C1" w:rsidRDefault="002F6DDA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1134" w:type="dxa"/>
            <w:shd w:val="clear" w:color="auto" w:fill="CCFFFF"/>
          </w:tcPr>
          <w:p w:rsidR="006A03C1" w:rsidRPr="006A03C1" w:rsidRDefault="000E7455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3C1" w:rsidRPr="006A03C1" w:rsidTr="00AE4791">
        <w:trPr>
          <w:trHeight w:val="374"/>
        </w:trPr>
        <w:tc>
          <w:tcPr>
            <w:tcW w:w="1807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830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57" w:type="dxa"/>
            <w:shd w:val="clear" w:color="auto" w:fill="auto"/>
          </w:tcPr>
          <w:p w:rsidR="006A03C1" w:rsidRPr="006A03C1" w:rsidRDefault="00624488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A03C1" w:rsidRPr="006A03C1" w:rsidRDefault="00FA5F86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6A03C1" w:rsidRPr="006A03C1" w:rsidRDefault="00AB3DE0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3C1" w:rsidRPr="006A03C1" w:rsidTr="00AE4791">
        <w:trPr>
          <w:trHeight w:val="355"/>
        </w:trPr>
        <w:tc>
          <w:tcPr>
            <w:tcW w:w="1807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830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57" w:type="dxa"/>
            <w:shd w:val="clear" w:color="auto" w:fill="CCFFFF"/>
          </w:tcPr>
          <w:p w:rsidR="006A03C1" w:rsidRPr="006A03C1" w:rsidRDefault="00624488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CCFFFF"/>
          </w:tcPr>
          <w:p w:rsidR="006A03C1" w:rsidRPr="006A03C1" w:rsidRDefault="00FA5F86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CCFFFF"/>
          </w:tcPr>
          <w:p w:rsidR="006A03C1" w:rsidRPr="006A03C1" w:rsidRDefault="00AB3DE0" w:rsidP="000E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E7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6DDA" w:rsidRDefault="002F6DDA" w:rsidP="00601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60" w:rsidRDefault="00730660" w:rsidP="00601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3C1" w:rsidRPr="006A03C1" w:rsidRDefault="006A03C1" w:rsidP="006A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795"/>
        <w:gridCol w:w="2921"/>
        <w:gridCol w:w="2551"/>
      </w:tblGrid>
      <w:tr w:rsidR="006A03C1" w:rsidRPr="006A03C1" w:rsidTr="008466DE">
        <w:tc>
          <w:tcPr>
            <w:tcW w:w="9180" w:type="dxa"/>
            <w:gridSpan w:val="4"/>
            <w:tcBorders>
              <w:right w:val="single" w:sz="4" w:space="0" w:color="auto"/>
            </w:tcBorders>
            <w:shd w:val="clear" w:color="auto" w:fill="99CC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Возрастные показатели </w:t>
            </w:r>
            <w:proofErr w:type="spellStart"/>
            <w:r w:rsidR="00601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Видимского</w:t>
            </w:r>
            <w:proofErr w:type="spellEnd"/>
            <w:r w:rsidR="00601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городского поселения в 201</w:t>
            </w:r>
            <w:r w:rsidR="00B36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5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201</w:t>
            </w:r>
            <w:r w:rsidR="00B36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6</w:t>
            </w: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 xml:space="preserve"> годах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27E" w:rsidRPr="006A03C1" w:rsidTr="0066208B">
        <w:trPr>
          <w:trHeight w:val="381"/>
        </w:trPr>
        <w:tc>
          <w:tcPr>
            <w:tcW w:w="2913" w:type="dxa"/>
            <w:shd w:val="clear" w:color="auto" w:fill="auto"/>
          </w:tcPr>
          <w:p w:rsidR="0045727E" w:rsidRPr="006A03C1" w:rsidRDefault="0045727E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45727E" w:rsidRPr="006A03C1" w:rsidRDefault="0045727E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shd w:val="clear" w:color="auto" w:fill="auto"/>
          </w:tcPr>
          <w:p w:rsidR="0045727E" w:rsidRPr="006A03C1" w:rsidRDefault="0045727E" w:rsidP="0045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6208B" w:rsidRDefault="0045727E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   </w:t>
            </w:r>
          </w:p>
          <w:p w:rsidR="0045727E" w:rsidRPr="006A03C1" w:rsidRDefault="0045727E" w:rsidP="006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B275A1" w:rsidRPr="006A03C1" w:rsidTr="008466DE">
        <w:trPr>
          <w:trHeight w:val="605"/>
        </w:trPr>
        <w:tc>
          <w:tcPr>
            <w:tcW w:w="2913" w:type="dxa"/>
            <w:shd w:val="clear" w:color="auto" w:fill="CCFFFF"/>
          </w:tcPr>
          <w:p w:rsidR="00B275A1" w:rsidRPr="006A03C1" w:rsidRDefault="00B275A1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на конец года</w:t>
            </w:r>
          </w:p>
        </w:tc>
        <w:tc>
          <w:tcPr>
            <w:tcW w:w="795" w:type="dxa"/>
            <w:shd w:val="clear" w:color="auto" w:fill="CCFFFF"/>
          </w:tcPr>
          <w:p w:rsidR="00B275A1" w:rsidRPr="006A03C1" w:rsidRDefault="00B275A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921" w:type="dxa"/>
            <w:tcBorders>
              <w:top w:val="nil"/>
            </w:tcBorders>
            <w:shd w:val="clear" w:color="auto" w:fill="CCFFFF"/>
          </w:tcPr>
          <w:p w:rsidR="00B275A1" w:rsidRDefault="00B275A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  <w:p w:rsidR="00B275A1" w:rsidRPr="006A03C1" w:rsidRDefault="00B275A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CCFFFF"/>
          </w:tcPr>
          <w:p w:rsidR="00B275A1" w:rsidRPr="006A03C1" w:rsidRDefault="00B275A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B275A1" w:rsidRPr="006A03C1" w:rsidTr="008466DE">
        <w:trPr>
          <w:trHeight w:val="562"/>
        </w:trPr>
        <w:tc>
          <w:tcPr>
            <w:tcW w:w="2913" w:type="dxa"/>
            <w:shd w:val="clear" w:color="auto" w:fill="auto"/>
          </w:tcPr>
          <w:p w:rsidR="00B275A1" w:rsidRPr="006A03C1" w:rsidRDefault="00B275A1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Моложе трудоспособного населения (от 0 до 15 лет)</w:t>
            </w:r>
          </w:p>
        </w:tc>
        <w:tc>
          <w:tcPr>
            <w:tcW w:w="795" w:type="dxa"/>
            <w:shd w:val="clear" w:color="auto" w:fill="auto"/>
          </w:tcPr>
          <w:p w:rsidR="00B275A1" w:rsidRPr="006A03C1" w:rsidRDefault="00B275A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921" w:type="dxa"/>
            <w:shd w:val="clear" w:color="auto" w:fill="auto"/>
          </w:tcPr>
          <w:p w:rsidR="00B275A1" w:rsidRPr="006A03C1" w:rsidRDefault="00B275A1" w:rsidP="00B2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551" w:type="dxa"/>
            <w:shd w:val="clear" w:color="auto" w:fill="auto"/>
          </w:tcPr>
          <w:p w:rsidR="00B275A1" w:rsidRPr="006A03C1" w:rsidRDefault="000E7455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</w:tr>
      <w:tr w:rsidR="00B275A1" w:rsidRPr="006A03C1" w:rsidTr="008466DE">
        <w:trPr>
          <w:trHeight w:val="562"/>
        </w:trPr>
        <w:tc>
          <w:tcPr>
            <w:tcW w:w="2913" w:type="dxa"/>
            <w:shd w:val="clear" w:color="auto" w:fill="CCFFFF"/>
          </w:tcPr>
          <w:p w:rsidR="00B275A1" w:rsidRPr="006A03C1" w:rsidRDefault="00B275A1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Трудоспособного </w:t>
            </w:r>
          </w:p>
          <w:p w:rsidR="00B275A1" w:rsidRPr="006A03C1" w:rsidRDefault="00B275A1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795" w:type="dxa"/>
            <w:shd w:val="clear" w:color="auto" w:fill="CCFFFF"/>
          </w:tcPr>
          <w:p w:rsidR="00B275A1" w:rsidRPr="006A03C1" w:rsidRDefault="00B275A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921" w:type="dxa"/>
            <w:shd w:val="clear" w:color="auto" w:fill="CCFFFF"/>
          </w:tcPr>
          <w:p w:rsidR="00B275A1" w:rsidRPr="006A03C1" w:rsidRDefault="00397CB7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2551" w:type="dxa"/>
            <w:shd w:val="clear" w:color="auto" w:fill="CCFFFF"/>
          </w:tcPr>
          <w:p w:rsidR="00B275A1" w:rsidRPr="006A03C1" w:rsidRDefault="00A87AE9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</w:tr>
      <w:tr w:rsidR="00C10284" w:rsidRPr="006A03C1" w:rsidTr="008466DE">
        <w:trPr>
          <w:trHeight w:val="180"/>
        </w:trPr>
        <w:tc>
          <w:tcPr>
            <w:tcW w:w="2913" w:type="dxa"/>
            <w:shd w:val="clear" w:color="auto" w:fill="CCFFFF"/>
          </w:tcPr>
          <w:p w:rsidR="00C10284" w:rsidRPr="006A03C1" w:rsidRDefault="00C10284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- мужчины  </w:t>
            </w:r>
          </w:p>
          <w:p w:rsidR="00C10284" w:rsidRPr="006A03C1" w:rsidRDefault="00C10284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(от 16 до 59 лет)</w:t>
            </w:r>
          </w:p>
        </w:tc>
        <w:tc>
          <w:tcPr>
            <w:tcW w:w="795" w:type="dxa"/>
            <w:shd w:val="clear" w:color="auto" w:fill="CCFFFF"/>
          </w:tcPr>
          <w:p w:rsidR="00C10284" w:rsidRPr="006A03C1" w:rsidRDefault="00C10284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921" w:type="dxa"/>
            <w:shd w:val="clear" w:color="auto" w:fill="CCFFFF"/>
          </w:tcPr>
          <w:p w:rsidR="00C10284" w:rsidRPr="006A03C1" w:rsidRDefault="00397CB7" w:rsidP="006A03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551" w:type="dxa"/>
            <w:shd w:val="clear" w:color="auto" w:fill="CCFFFF"/>
          </w:tcPr>
          <w:p w:rsidR="00C10284" w:rsidRPr="006A03C1" w:rsidRDefault="00A87AE9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</w:tr>
      <w:tr w:rsidR="00C10284" w:rsidRPr="006A03C1" w:rsidTr="008466DE">
        <w:trPr>
          <w:trHeight w:val="270"/>
        </w:trPr>
        <w:tc>
          <w:tcPr>
            <w:tcW w:w="2913" w:type="dxa"/>
            <w:shd w:val="clear" w:color="auto" w:fill="CCFFFF"/>
          </w:tcPr>
          <w:p w:rsidR="00C10284" w:rsidRPr="006A03C1" w:rsidRDefault="00C10284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- женщины </w:t>
            </w:r>
          </w:p>
          <w:p w:rsidR="00C10284" w:rsidRPr="006A03C1" w:rsidRDefault="00C10284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(от 16 до 54 лет)</w:t>
            </w:r>
          </w:p>
        </w:tc>
        <w:tc>
          <w:tcPr>
            <w:tcW w:w="795" w:type="dxa"/>
            <w:shd w:val="clear" w:color="auto" w:fill="CCFFFF"/>
          </w:tcPr>
          <w:p w:rsidR="00C10284" w:rsidRPr="006A03C1" w:rsidRDefault="00C10284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921" w:type="dxa"/>
            <w:shd w:val="clear" w:color="auto" w:fill="CCFFFF"/>
          </w:tcPr>
          <w:p w:rsidR="00C10284" w:rsidRPr="006A03C1" w:rsidRDefault="00397CB7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551" w:type="dxa"/>
            <w:shd w:val="clear" w:color="auto" w:fill="CCFFFF"/>
          </w:tcPr>
          <w:p w:rsidR="00C10284" w:rsidRPr="006A03C1" w:rsidRDefault="00A87AE9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B275A1" w:rsidRPr="006A03C1" w:rsidTr="008466DE">
        <w:trPr>
          <w:trHeight w:val="562"/>
        </w:trPr>
        <w:tc>
          <w:tcPr>
            <w:tcW w:w="2913" w:type="dxa"/>
            <w:shd w:val="clear" w:color="auto" w:fill="auto"/>
          </w:tcPr>
          <w:p w:rsidR="00B275A1" w:rsidRPr="006A03C1" w:rsidRDefault="00B275A1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795" w:type="dxa"/>
            <w:shd w:val="clear" w:color="auto" w:fill="auto"/>
          </w:tcPr>
          <w:p w:rsidR="00B275A1" w:rsidRPr="006A03C1" w:rsidRDefault="00B275A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921" w:type="dxa"/>
            <w:shd w:val="clear" w:color="auto" w:fill="auto"/>
          </w:tcPr>
          <w:p w:rsidR="00B275A1" w:rsidRPr="006A03C1" w:rsidRDefault="00730660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551" w:type="dxa"/>
            <w:shd w:val="clear" w:color="auto" w:fill="auto"/>
          </w:tcPr>
          <w:p w:rsidR="00B275A1" w:rsidRPr="006A03C1" w:rsidRDefault="00730660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C10284" w:rsidRPr="006A03C1" w:rsidTr="008466DE">
        <w:trPr>
          <w:trHeight w:val="204"/>
        </w:trPr>
        <w:tc>
          <w:tcPr>
            <w:tcW w:w="2913" w:type="dxa"/>
            <w:shd w:val="clear" w:color="auto" w:fill="auto"/>
          </w:tcPr>
          <w:p w:rsidR="00C10284" w:rsidRPr="006A03C1" w:rsidRDefault="00C10284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- мужчины</w:t>
            </w:r>
          </w:p>
          <w:p w:rsidR="00C10284" w:rsidRPr="006A03C1" w:rsidRDefault="00C10284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(от 60  лет и старше)</w:t>
            </w:r>
          </w:p>
        </w:tc>
        <w:tc>
          <w:tcPr>
            <w:tcW w:w="795" w:type="dxa"/>
            <w:shd w:val="clear" w:color="auto" w:fill="auto"/>
          </w:tcPr>
          <w:p w:rsidR="00C10284" w:rsidRPr="006A03C1" w:rsidRDefault="00C10284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921" w:type="dxa"/>
            <w:shd w:val="clear" w:color="auto" w:fill="auto"/>
          </w:tcPr>
          <w:p w:rsidR="00C10284" w:rsidRPr="006A03C1" w:rsidRDefault="00397CB7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C10284" w:rsidRPr="006A03C1" w:rsidRDefault="00A87AE9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C10284" w:rsidRPr="006A03C1" w:rsidTr="008466DE">
        <w:trPr>
          <w:trHeight w:val="270"/>
        </w:trPr>
        <w:tc>
          <w:tcPr>
            <w:tcW w:w="2913" w:type="dxa"/>
            <w:shd w:val="clear" w:color="auto" w:fill="auto"/>
          </w:tcPr>
          <w:p w:rsidR="00C10284" w:rsidRPr="006A03C1" w:rsidRDefault="00C10284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- женщины </w:t>
            </w:r>
          </w:p>
          <w:p w:rsidR="00C10284" w:rsidRPr="006A03C1" w:rsidRDefault="00C10284" w:rsidP="006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(от 55 лет и старше)</w:t>
            </w:r>
          </w:p>
        </w:tc>
        <w:tc>
          <w:tcPr>
            <w:tcW w:w="795" w:type="dxa"/>
            <w:shd w:val="clear" w:color="auto" w:fill="auto"/>
          </w:tcPr>
          <w:p w:rsidR="00C10284" w:rsidRPr="006A03C1" w:rsidRDefault="00C10284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921" w:type="dxa"/>
            <w:shd w:val="clear" w:color="auto" w:fill="auto"/>
          </w:tcPr>
          <w:p w:rsidR="00C10284" w:rsidRPr="006A03C1" w:rsidRDefault="000E7455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551" w:type="dxa"/>
            <w:shd w:val="clear" w:color="auto" w:fill="auto"/>
          </w:tcPr>
          <w:p w:rsidR="00C10284" w:rsidRPr="006A03C1" w:rsidRDefault="002F2BE5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</w:tbl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881" w:rsidRPr="00B36881" w:rsidRDefault="00730660" w:rsidP="00B36881">
      <w:pPr>
        <w:tabs>
          <w:tab w:val="left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36881" w:rsidRPr="00B36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общей численности населения  отражает закономерности в тенденциях формирования его возрастной структуры и естественного воспроизводства населения. Продолжается отток молодежи: малодоступно  современное благоустроенное жилье, недостаточно квалифицированных рабочих мест, маленькая заработная  плата, слабо организован досуг молодежи.</w:t>
      </w:r>
    </w:p>
    <w:p w:rsidR="00B36881" w:rsidRPr="00B36881" w:rsidRDefault="00730660" w:rsidP="00B36881">
      <w:pPr>
        <w:tabs>
          <w:tab w:val="left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36881" w:rsidRPr="00B36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</w:t>
      </w:r>
      <w:r w:rsidR="002F6DDA" w:rsidRPr="002F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36881" w:rsidRPr="00B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численность населения была </w:t>
      </w:r>
      <w:r w:rsidR="00B275A1" w:rsidRPr="0060127B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="00B36881" w:rsidRPr="00B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  За 9 месяцев 201</w:t>
      </w:r>
      <w:r w:rsidR="002F6DDA" w:rsidRPr="002F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36881" w:rsidRPr="00B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родилось </w:t>
      </w:r>
      <w:r w:rsidR="000E745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36881" w:rsidRPr="00B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умерло </w:t>
      </w:r>
      <w:r w:rsidR="00AB3DE0" w:rsidRPr="00AB3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C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6881" w:rsidRPr="00B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Численность населения  уменьшается </w:t>
      </w:r>
      <w:r w:rsidR="002F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227F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естественной убылью и миграционным оттоком населения</w:t>
      </w:r>
      <w:r w:rsidR="00B36881" w:rsidRPr="00B36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3C1" w:rsidRPr="006A03C1" w:rsidRDefault="006A03C1" w:rsidP="006A03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Показатель, характеризующий соотношение числа регистрируемых разводов и браков, свидетельствует о существующей нестабильности брачных отношений, уязвимости семьи в современных социально-экономических условиях.</w:t>
      </w: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0"/>
        <w:gridCol w:w="1226"/>
        <w:gridCol w:w="1134"/>
        <w:gridCol w:w="1134"/>
        <w:gridCol w:w="1134"/>
        <w:gridCol w:w="1170"/>
        <w:gridCol w:w="1084"/>
      </w:tblGrid>
      <w:tr w:rsidR="006A03C1" w:rsidRPr="006A03C1" w:rsidTr="0060127B">
        <w:trPr>
          <w:trHeight w:val="400"/>
        </w:trPr>
        <w:tc>
          <w:tcPr>
            <w:tcW w:w="9166" w:type="dxa"/>
            <w:gridSpan w:val="8"/>
            <w:shd w:val="clear" w:color="auto" w:fill="99CCFF"/>
          </w:tcPr>
          <w:p w:rsidR="0066208B" w:rsidRDefault="006A03C1" w:rsidP="006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браков и разводов в</w:t>
            </w:r>
            <w:r w:rsidR="00601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Видимском</w:t>
            </w:r>
            <w:proofErr w:type="spellEnd"/>
            <w:r w:rsidR="00601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городском поселении</w:t>
            </w:r>
          </w:p>
          <w:p w:rsidR="006A03C1" w:rsidRPr="006A03C1" w:rsidRDefault="006A03C1" w:rsidP="006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в  201</w:t>
            </w:r>
            <w:r w:rsidR="00601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4</w:t>
            </w: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–201</w:t>
            </w:r>
            <w:r w:rsidR="00662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 xml:space="preserve">9 </w:t>
            </w:r>
            <w:r w:rsidRPr="006A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9CCFF"/>
                <w:lang w:eastAsia="ru-RU"/>
              </w:rPr>
              <w:t>годах</w:t>
            </w:r>
          </w:p>
        </w:tc>
      </w:tr>
      <w:tr w:rsidR="006A03C1" w:rsidRPr="006A03C1" w:rsidTr="0060127B">
        <w:trPr>
          <w:trHeight w:val="576"/>
        </w:trPr>
        <w:tc>
          <w:tcPr>
            <w:tcW w:w="138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3C1" w:rsidRPr="006A03C1" w:rsidRDefault="006A03C1" w:rsidP="006A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226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3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3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3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3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70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3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08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3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6A03C1" w:rsidRPr="006A03C1" w:rsidTr="0060127B">
        <w:trPr>
          <w:trHeight w:val="255"/>
        </w:trPr>
        <w:tc>
          <w:tcPr>
            <w:tcW w:w="1384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Браки</w:t>
            </w:r>
          </w:p>
        </w:tc>
        <w:tc>
          <w:tcPr>
            <w:tcW w:w="900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226" w:type="dxa"/>
            <w:shd w:val="clear" w:color="auto" w:fill="CCFFFF"/>
          </w:tcPr>
          <w:p w:rsidR="006A03C1" w:rsidRPr="006A03C1" w:rsidRDefault="00624488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CCFFFF"/>
          </w:tcPr>
          <w:p w:rsidR="006A03C1" w:rsidRPr="006A03C1" w:rsidRDefault="00AB3DE0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CCFFFF"/>
          </w:tcPr>
          <w:p w:rsidR="006A03C1" w:rsidRPr="006A03C1" w:rsidRDefault="000E7455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CCFFFF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C1" w:rsidRPr="006A03C1" w:rsidTr="0060127B">
        <w:trPr>
          <w:trHeight w:val="410"/>
        </w:trPr>
        <w:tc>
          <w:tcPr>
            <w:tcW w:w="138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Разводы</w:t>
            </w:r>
          </w:p>
        </w:tc>
        <w:tc>
          <w:tcPr>
            <w:tcW w:w="900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226" w:type="dxa"/>
            <w:shd w:val="clear" w:color="auto" w:fill="auto"/>
          </w:tcPr>
          <w:p w:rsidR="006A03C1" w:rsidRPr="006A03C1" w:rsidRDefault="00624488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A03C1" w:rsidRPr="006A03C1" w:rsidRDefault="00AB3DE0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A03C1" w:rsidRPr="006A03C1" w:rsidRDefault="000E7455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A03C1" w:rsidRPr="006A03C1" w:rsidRDefault="006A03C1" w:rsidP="006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27B" w:rsidRDefault="0060127B" w:rsidP="006A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FAE" w:rsidRDefault="00227FAE" w:rsidP="0060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3C1" w:rsidRDefault="006A03C1" w:rsidP="0060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Состояние рынка труда</w:t>
      </w:r>
    </w:p>
    <w:p w:rsidR="00227FAE" w:rsidRPr="0060127B" w:rsidRDefault="00227FAE" w:rsidP="0060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улучшение экономической ситуации в Российской Федерации приводит и к улучшению обстановки на рынке труда. Так, по данным центра занятости населения, количество безработных, имеющих официальный статус, уменьшилось по состоянию на </w:t>
      </w:r>
      <w:r w:rsidR="002A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01.01.2014 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0127B"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0127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0127B"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0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127B"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A5F86" w:rsidRPr="00FA5F8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proofErr w:type="gramStart"/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8B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 этом </w:t>
      </w:r>
      <w:r w:rsidR="00AB3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B275A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B3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A11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</w:t>
      </w:r>
      <w:r w:rsidR="00FA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безработицы </w:t>
      </w:r>
      <w:r w:rsidR="00FA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B3DE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6A03C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сбалансированности спроса и предложения рабочей силы центром занятости проводится работа по организации профессиональной подготовки, переподготовки и повышению квалификации по дефицитным профессиям. </w:t>
      </w:r>
    </w:p>
    <w:p w:rsidR="006A03C1" w:rsidRPr="006A03C1" w:rsidRDefault="006A03C1" w:rsidP="006A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5EF" w:rsidRDefault="006A03C1" w:rsidP="006A03C1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Протяженность автомобильных дорог общего пользования</w:t>
      </w:r>
    </w:p>
    <w:p w:rsidR="006A03C1" w:rsidRPr="006A03C1" w:rsidRDefault="00F435EF" w:rsidP="006A03C1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Дорожная деятельность</w:t>
      </w:r>
      <w:r w:rsidR="006A03C1"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A03C1" w:rsidRPr="006A03C1" w:rsidRDefault="006A03C1" w:rsidP="006A03C1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5867" w:rsidRDefault="00C95867" w:rsidP="00C9586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Дорожная деятельность является одной из важнейших составляющих комплексного благоустройства поселения и показателем эстетического состояния территории поселения.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исполнении полномочий по организации дорожной деятельности в отношении автомобильных дорог общего пользования местного значения запланировано:</w:t>
      </w:r>
    </w:p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2802"/>
        <w:gridCol w:w="1472"/>
        <w:gridCol w:w="1560"/>
        <w:gridCol w:w="1275"/>
        <w:gridCol w:w="1257"/>
        <w:gridCol w:w="1294"/>
      </w:tblGrid>
      <w:tr w:rsidR="00C95867" w:rsidRPr="00F435EF" w:rsidTr="00F958AB">
        <w:tc>
          <w:tcPr>
            <w:tcW w:w="2802" w:type="dxa"/>
          </w:tcPr>
          <w:p w:rsidR="00C95867" w:rsidRDefault="00C95867" w:rsidP="00F958AB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95867" w:rsidRPr="00C95867" w:rsidRDefault="00C95867" w:rsidP="00F958AB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95867">
              <w:rPr>
                <w:b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472" w:type="dxa"/>
          </w:tcPr>
          <w:p w:rsidR="00C95867" w:rsidRPr="00C95867" w:rsidRDefault="00C95867" w:rsidP="00F958AB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95867">
              <w:rPr>
                <w:b/>
                <w:color w:val="000000"/>
                <w:sz w:val="24"/>
                <w:szCs w:val="24"/>
              </w:rPr>
              <w:t>2015г.</w:t>
            </w:r>
          </w:p>
          <w:p w:rsidR="00C95867" w:rsidRPr="00C95867" w:rsidRDefault="00C95867" w:rsidP="00F958AB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95867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560" w:type="dxa"/>
          </w:tcPr>
          <w:p w:rsidR="00C95867" w:rsidRPr="00C95867" w:rsidRDefault="00C95867" w:rsidP="00F958A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95867">
              <w:rPr>
                <w:b/>
                <w:color w:val="000000"/>
                <w:sz w:val="24"/>
                <w:szCs w:val="24"/>
              </w:rPr>
              <w:t>За 9 мес. 2016</w:t>
            </w:r>
            <w:r w:rsidRPr="00C95867">
              <w:rPr>
                <w:b/>
                <w:sz w:val="24"/>
                <w:szCs w:val="24"/>
              </w:rPr>
              <w:t xml:space="preserve"> г.</w:t>
            </w:r>
          </w:p>
          <w:p w:rsidR="00C95867" w:rsidRPr="00C95867" w:rsidRDefault="00C95867" w:rsidP="00F958AB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95867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C95867" w:rsidRPr="00C95867" w:rsidRDefault="00C95867" w:rsidP="00F958AB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95867">
              <w:rPr>
                <w:b/>
                <w:color w:val="000000"/>
                <w:sz w:val="24"/>
                <w:szCs w:val="24"/>
              </w:rPr>
              <w:t>2017</w:t>
            </w:r>
            <w:r w:rsidRPr="00C95867">
              <w:rPr>
                <w:b/>
                <w:sz w:val="24"/>
                <w:szCs w:val="24"/>
              </w:rPr>
              <w:t xml:space="preserve"> г. тыс. рублей</w:t>
            </w:r>
          </w:p>
        </w:tc>
        <w:tc>
          <w:tcPr>
            <w:tcW w:w="1257" w:type="dxa"/>
          </w:tcPr>
          <w:p w:rsidR="00C95867" w:rsidRPr="00C95867" w:rsidRDefault="00C95867" w:rsidP="00F958AB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95867">
              <w:rPr>
                <w:b/>
                <w:color w:val="000000"/>
                <w:sz w:val="24"/>
                <w:szCs w:val="24"/>
              </w:rPr>
              <w:t>2018</w:t>
            </w:r>
            <w:r w:rsidRPr="00C95867">
              <w:rPr>
                <w:b/>
                <w:sz w:val="24"/>
                <w:szCs w:val="24"/>
              </w:rPr>
              <w:t xml:space="preserve"> г. тыс. рублей</w:t>
            </w:r>
          </w:p>
        </w:tc>
        <w:tc>
          <w:tcPr>
            <w:tcW w:w="1294" w:type="dxa"/>
          </w:tcPr>
          <w:p w:rsidR="00C95867" w:rsidRPr="00C95867" w:rsidRDefault="00C95867" w:rsidP="00F958AB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95867">
              <w:rPr>
                <w:b/>
                <w:color w:val="000000"/>
                <w:sz w:val="24"/>
                <w:szCs w:val="24"/>
              </w:rPr>
              <w:t>2019</w:t>
            </w:r>
            <w:r w:rsidRPr="00C95867">
              <w:rPr>
                <w:b/>
                <w:sz w:val="24"/>
                <w:szCs w:val="24"/>
              </w:rPr>
              <w:t xml:space="preserve"> г. тыс. рублей</w:t>
            </w:r>
          </w:p>
        </w:tc>
      </w:tr>
      <w:tr w:rsidR="00C95867" w:rsidRPr="00F435EF" w:rsidTr="00F958AB">
        <w:tc>
          <w:tcPr>
            <w:tcW w:w="2802" w:type="dxa"/>
          </w:tcPr>
          <w:p w:rsidR="00C95867" w:rsidRPr="00F435EF" w:rsidRDefault="00C95867" w:rsidP="00F958AB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F435EF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  <w:tc>
          <w:tcPr>
            <w:tcW w:w="1472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F435E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94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95867" w:rsidRPr="00F435EF" w:rsidTr="00F958AB">
        <w:tc>
          <w:tcPr>
            <w:tcW w:w="2802" w:type="dxa"/>
          </w:tcPr>
          <w:p w:rsidR="00C95867" w:rsidRPr="00F435EF" w:rsidRDefault="00C95867" w:rsidP="00F958AB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F435EF">
              <w:rPr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472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961,1</w:t>
            </w:r>
          </w:p>
        </w:tc>
        <w:tc>
          <w:tcPr>
            <w:tcW w:w="1560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1691,9</w:t>
            </w:r>
          </w:p>
        </w:tc>
        <w:tc>
          <w:tcPr>
            <w:tcW w:w="1275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57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94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C95867" w:rsidRPr="00F435EF" w:rsidTr="00F958AB">
        <w:tc>
          <w:tcPr>
            <w:tcW w:w="2802" w:type="dxa"/>
          </w:tcPr>
          <w:p w:rsidR="00C95867" w:rsidRPr="00F435EF" w:rsidRDefault="00C95867" w:rsidP="00F958AB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F435EF">
              <w:rPr>
                <w:color w:val="000000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472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60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57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4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95867" w:rsidRPr="00F435EF" w:rsidTr="00F958AB">
        <w:tc>
          <w:tcPr>
            <w:tcW w:w="2802" w:type="dxa"/>
          </w:tcPr>
          <w:p w:rsidR="00C95867" w:rsidRPr="00F435EF" w:rsidRDefault="00C95867" w:rsidP="00F958AB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Р</w:t>
            </w:r>
            <w:r w:rsidRPr="000E68F8">
              <w:rPr>
                <w:sz w:val="24"/>
                <w:szCs w:val="28"/>
              </w:rPr>
              <w:t>азработ</w:t>
            </w:r>
            <w:r>
              <w:rPr>
                <w:sz w:val="24"/>
                <w:szCs w:val="28"/>
              </w:rPr>
              <w:t>ка</w:t>
            </w:r>
            <w:r w:rsidRPr="000E68F8">
              <w:rPr>
                <w:sz w:val="24"/>
                <w:szCs w:val="28"/>
              </w:rPr>
              <w:t xml:space="preserve"> и утвержден</w:t>
            </w:r>
            <w:r>
              <w:rPr>
                <w:sz w:val="24"/>
                <w:szCs w:val="28"/>
              </w:rPr>
              <w:t>ие</w:t>
            </w:r>
            <w:r w:rsidRPr="000E68F8">
              <w:rPr>
                <w:sz w:val="24"/>
                <w:szCs w:val="28"/>
              </w:rPr>
              <w:t xml:space="preserve"> с</w:t>
            </w:r>
            <w:r w:rsidRPr="000E68F8">
              <w:rPr>
                <w:bCs/>
                <w:sz w:val="24"/>
                <w:szCs w:val="28"/>
              </w:rPr>
              <w:t>хем</w:t>
            </w:r>
            <w:r>
              <w:rPr>
                <w:bCs/>
                <w:sz w:val="24"/>
                <w:szCs w:val="28"/>
              </w:rPr>
              <w:t>ы</w:t>
            </w:r>
            <w:r w:rsidRPr="000E68F8">
              <w:rPr>
                <w:bCs/>
                <w:sz w:val="24"/>
                <w:szCs w:val="28"/>
              </w:rPr>
              <w:t xml:space="preserve"> дислокации дорожных  знаков и дорожной разметки</w:t>
            </w:r>
          </w:p>
        </w:tc>
        <w:tc>
          <w:tcPr>
            <w:tcW w:w="1472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C95867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95867" w:rsidRPr="00F435EF" w:rsidTr="00F958AB">
        <w:tc>
          <w:tcPr>
            <w:tcW w:w="2802" w:type="dxa"/>
          </w:tcPr>
          <w:p w:rsidR="00C95867" w:rsidRPr="00F435EF" w:rsidRDefault="00C95867" w:rsidP="00F958AB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F435EF">
              <w:rPr>
                <w:color w:val="000000"/>
                <w:sz w:val="24"/>
                <w:szCs w:val="24"/>
              </w:rPr>
              <w:t>Установка дорожных знаков и дорожной разметки</w:t>
            </w:r>
          </w:p>
        </w:tc>
        <w:tc>
          <w:tcPr>
            <w:tcW w:w="1472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455,4</w:t>
            </w:r>
          </w:p>
        </w:tc>
        <w:tc>
          <w:tcPr>
            <w:tcW w:w="1275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57" w:type="dxa"/>
          </w:tcPr>
          <w:p w:rsidR="00C95867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95867" w:rsidRPr="00F435EF" w:rsidRDefault="00C95867" w:rsidP="00C9586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6A03C1" w:rsidRPr="006A03C1" w:rsidRDefault="006A03C1" w:rsidP="006A03C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27B" w:rsidRDefault="006A03C1" w:rsidP="00730660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2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поселение имеет развитую сеть автомобильных дорог с </w:t>
      </w:r>
      <w:r w:rsidR="002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грунтовым 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покрытием, ее протяженность составит по оценочным данным </w:t>
      </w:r>
      <w:r w:rsidR="002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41,9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proofErr w:type="gramStart"/>
      <w:r w:rsidR="002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2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твердым покрытием протяженностью 5.9 км.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прогнозном периоде </w:t>
      </w:r>
      <w:r w:rsidR="006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ожидаются 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6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автомобильных дорог</w:t>
      </w:r>
      <w:r w:rsidR="0073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ведением кадастровых работ, что возможно приведет к изменению протяженности дорог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35EF" w:rsidRPr="00730660" w:rsidRDefault="00F435EF" w:rsidP="000E68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867" w:rsidRDefault="00C95867" w:rsidP="006A03C1">
      <w:pPr>
        <w:tabs>
          <w:tab w:val="left" w:pos="106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3C1" w:rsidRPr="006A03C1" w:rsidRDefault="006A03C1" w:rsidP="006A03C1">
      <w:pPr>
        <w:tabs>
          <w:tab w:val="left" w:pos="106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Наличие и обеспеченность объектами связи</w:t>
      </w:r>
    </w:p>
    <w:p w:rsidR="006A03C1" w:rsidRPr="006A03C1" w:rsidRDefault="006A03C1" w:rsidP="006A03C1">
      <w:pPr>
        <w:tabs>
          <w:tab w:val="left" w:pos="106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3C1" w:rsidRPr="006A03C1" w:rsidRDefault="006A03C1" w:rsidP="006A03C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фактором повышения эффективности экономики является развитие и использование информационно-коммуникационных технологий.</w:t>
      </w:r>
    </w:p>
    <w:p w:rsidR="00175F7A" w:rsidRPr="00175F7A" w:rsidRDefault="00175F7A" w:rsidP="0017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4"/>
        <w:gridCol w:w="4664"/>
      </w:tblGrid>
      <w:tr w:rsidR="00175F7A" w:rsidRPr="00C95867" w:rsidTr="00227FAE">
        <w:tc>
          <w:tcPr>
            <w:tcW w:w="5068" w:type="dxa"/>
          </w:tcPr>
          <w:p w:rsidR="00175F7A" w:rsidRPr="00C95867" w:rsidRDefault="00175F7A" w:rsidP="0017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958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Оператор рынка услуг</w:t>
            </w:r>
          </w:p>
        </w:tc>
        <w:tc>
          <w:tcPr>
            <w:tcW w:w="5068" w:type="dxa"/>
          </w:tcPr>
          <w:p w:rsidR="00175F7A" w:rsidRPr="00C95867" w:rsidRDefault="00175F7A" w:rsidP="0017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958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Предоставляемая услуга</w:t>
            </w:r>
          </w:p>
        </w:tc>
      </w:tr>
      <w:tr w:rsidR="00175F7A" w:rsidRPr="00C95867" w:rsidTr="00227FAE">
        <w:tc>
          <w:tcPr>
            <w:tcW w:w="5068" w:type="dxa"/>
          </w:tcPr>
          <w:p w:rsidR="00175F7A" w:rsidRPr="00C95867" w:rsidRDefault="00175F7A" w:rsidP="0017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5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ОАО междугородной и международной электрической связи «Ростелеком»</w:t>
            </w:r>
          </w:p>
        </w:tc>
        <w:tc>
          <w:tcPr>
            <w:tcW w:w="5068" w:type="dxa"/>
          </w:tcPr>
          <w:p w:rsidR="00175F7A" w:rsidRPr="00C95867" w:rsidRDefault="00175F7A" w:rsidP="0017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5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услуг электросвязи, техническое обслуживание станций и сетей</w:t>
            </w:r>
          </w:p>
        </w:tc>
      </w:tr>
      <w:tr w:rsidR="00175F7A" w:rsidRPr="00C95867" w:rsidTr="00227FAE">
        <w:tc>
          <w:tcPr>
            <w:tcW w:w="5068" w:type="dxa"/>
          </w:tcPr>
          <w:p w:rsidR="00175F7A" w:rsidRPr="00C95867" w:rsidRDefault="00175F7A" w:rsidP="0017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5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Сотовые операторы:</w:t>
            </w:r>
          </w:p>
          <w:p w:rsidR="00175F7A" w:rsidRPr="00C95867" w:rsidRDefault="00175F7A" w:rsidP="0017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5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-Билайн</w:t>
            </w:r>
          </w:p>
          <w:p w:rsidR="00175F7A" w:rsidRPr="00C95867" w:rsidRDefault="00175F7A" w:rsidP="0017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5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-Мегафон</w:t>
            </w:r>
          </w:p>
          <w:p w:rsidR="00175F7A" w:rsidRPr="00C95867" w:rsidRDefault="00175F7A" w:rsidP="0017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5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-МТС</w:t>
            </w:r>
          </w:p>
          <w:p w:rsidR="00175F7A" w:rsidRPr="00C95867" w:rsidRDefault="00175F7A" w:rsidP="0017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5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-Теле</w:t>
            </w:r>
            <w:proofErr w:type="gramStart"/>
            <w:r w:rsidRPr="00C95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68" w:type="dxa"/>
          </w:tcPr>
          <w:p w:rsidR="00175F7A" w:rsidRPr="00C95867" w:rsidRDefault="00175F7A" w:rsidP="0017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5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Мобильные системы связи</w:t>
            </w:r>
          </w:p>
        </w:tc>
      </w:tr>
    </w:tbl>
    <w:p w:rsidR="00C95867" w:rsidRDefault="00C95867" w:rsidP="0045727E">
      <w:pPr>
        <w:tabs>
          <w:tab w:val="left" w:pos="1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867" w:rsidRDefault="00C95867" w:rsidP="00C95867">
      <w:pPr>
        <w:tabs>
          <w:tab w:val="left" w:pos="1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ED8" w:rsidRDefault="00624488" w:rsidP="00C95867">
      <w:pPr>
        <w:tabs>
          <w:tab w:val="left" w:pos="1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поселка.</w:t>
      </w:r>
    </w:p>
    <w:p w:rsidR="00C95867" w:rsidRPr="00624488" w:rsidRDefault="00C95867" w:rsidP="00C95867">
      <w:pPr>
        <w:tabs>
          <w:tab w:val="left" w:pos="1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8B" w:rsidRPr="002A118B" w:rsidRDefault="00624488" w:rsidP="002A118B">
      <w:pPr>
        <w:ind w:firstLine="42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4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A118B" w:rsidRPr="002A11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целях улучшения благоустройства, санитарного, противопожарного состояния территорий и жилищного фонда на территории </w:t>
      </w:r>
      <w:proofErr w:type="spellStart"/>
      <w:r w:rsidR="002A118B" w:rsidRPr="002A118B">
        <w:rPr>
          <w:rFonts w:ascii="Times New Roman" w:eastAsia="Times New Roman" w:hAnsi="Times New Roman" w:cs="Times New Roman"/>
          <w:sz w:val="28"/>
          <w:szCs w:val="32"/>
          <w:lang w:eastAsia="ru-RU"/>
        </w:rPr>
        <w:t>Видимского</w:t>
      </w:r>
      <w:proofErr w:type="spellEnd"/>
      <w:r w:rsidR="002A118B" w:rsidRPr="002A11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городского поселения</w:t>
      </w:r>
      <w:r w:rsidR="0073066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ведутся следующие работы</w:t>
      </w:r>
      <w:r w:rsidR="002A118B" w:rsidRPr="002A118B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</w:p>
    <w:p w:rsidR="00890ED8" w:rsidRDefault="002A118B" w:rsidP="002A11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A11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30660">
        <w:rPr>
          <w:rFonts w:ascii="Times New Roman" w:eastAsia="Times New Roman" w:hAnsi="Times New Roman" w:cs="Times New Roman"/>
          <w:sz w:val="28"/>
          <w:szCs w:val="32"/>
          <w:lang w:eastAsia="ru-RU"/>
        </w:rPr>
        <w:t>-к</w:t>
      </w:r>
      <w:r w:rsidRPr="002A11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аждый год с 15 апреля по 15 октября, </w:t>
      </w:r>
      <w:proofErr w:type="gramStart"/>
      <w:r w:rsidRPr="002A118B">
        <w:rPr>
          <w:rFonts w:ascii="Times New Roman" w:eastAsia="Times New Roman" w:hAnsi="Times New Roman" w:cs="Times New Roman"/>
          <w:sz w:val="28"/>
          <w:szCs w:val="32"/>
          <w:lang w:eastAsia="ru-RU"/>
        </w:rPr>
        <w:t>согласно   плана</w:t>
      </w:r>
      <w:proofErr w:type="gramEnd"/>
      <w:r w:rsidRPr="002A11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мероприятий проводится месячник чистоты, благоустройства,  санитарного и противопожарного состояния поселков</w:t>
      </w:r>
      <w:r w:rsidR="00890ED8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:rsidR="0060127B" w:rsidRDefault="002A118B" w:rsidP="00890E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A11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90ED8">
        <w:rPr>
          <w:rFonts w:ascii="Times New Roman" w:eastAsia="Times New Roman" w:hAnsi="Times New Roman" w:cs="Times New Roman"/>
          <w:sz w:val="28"/>
          <w:szCs w:val="32"/>
          <w:lang w:eastAsia="ru-RU"/>
        </w:rPr>
        <w:t>-п</w:t>
      </w:r>
      <w:r w:rsidRPr="002A11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роводятся субботники по очистке территорий, обходы придомовых территорий,  гражданам выписываются предписания. </w:t>
      </w:r>
    </w:p>
    <w:p w:rsidR="00890ED8" w:rsidRDefault="00890ED8" w:rsidP="00890E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27B" w:rsidRDefault="006A03C1" w:rsidP="00C95867">
      <w:pPr>
        <w:tabs>
          <w:tab w:val="left" w:pos="1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Малое предпринимательство</w:t>
      </w:r>
    </w:p>
    <w:p w:rsidR="00C95867" w:rsidRPr="006A03C1" w:rsidRDefault="00C95867" w:rsidP="00C95867">
      <w:pPr>
        <w:tabs>
          <w:tab w:val="left" w:pos="1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078" w:rsidRPr="00890ED8" w:rsidRDefault="00154078" w:rsidP="00890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A6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Малое предпринимательство является неотъемлемой частью экономики и приобретает с каждым годом все большее экономическое, социальное и политическое значение. Положительная роль малого бизнеса в продвижении реформ состоит в преодолении кризиса, повышении эффективности и производительности, создания дополнительных рабочих мест.</w:t>
      </w:r>
    </w:p>
    <w:p w:rsidR="00154078" w:rsidRPr="005A3A63" w:rsidRDefault="00154078" w:rsidP="00154078">
      <w:pPr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890E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5A3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5A3A6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Видимском</w:t>
      </w:r>
      <w:proofErr w:type="spellEnd"/>
      <w:r w:rsidRPr="005A3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городском поселении  функционирует сеть предприятий малого бизнеса, деятельность которых направлена на расширение услуг потребительского спроса: 1заправочная станция ГСМ, 1 парикмахерская, </w:t>
      </w:r>
      <w:r w:rsidR="001462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предприятие</w:t>
      </w:r>
      <w:r w:rsidRPr="005A3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доставке воды населению, 1 ИП по организации общественного питания. Основным видом деятельности малого и среднего предпринимательства остается розничная торговля (</w:t>
      </w:r>
      <w:r w:rsidR="00FA5F8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5A3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индивидуальных предпринимателей по организации розничной торговли).</w:t>
      </w:r>
    </w:p>
    <w:p w:rsidR="006A03C1" w:rsidRPr="00890ED8" w:rsidRDefault="00154078" w:rsidP="00890ED8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A3A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Численность занятых в розничной торговле </w:t>
      </w:r>
      <w:r w:rsidRPr="005A3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состоянию </w:t>
      </w:r>
      <w:r w:rsidRPr="005A3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5A3A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01.01.201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A3A63">
        <w:rPr>
          <w:rFonts w:ascii="Times New Roman" w:eastAsia="Times New Roman" w:hAnsi="Times New Roman" w:cs="Times New Roman"/>
          <w:sz w:val="28"/>
          <w:szCs w:val="24"/>
          <w:lang w:eastAsia="ru-RU"/>
        </w:rPr>
        <w:t>г.)</w:t>
      </w:r>
      <w:r w:rsidRPr="005A3A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составляет 3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4 </w:t>
      </w:r>
      <w:r w:rsidRPr="005A3A63">
        <w:rPr>
          <w:rFonts w:ascii="Times New Roman" w:eastAsia="Times New Roman" w:hAnsi="Times New Roman" w:cs="Arial"/>
          <w:sz w:val="28"/>
          <w:szCs w:val="24"/>
          <w:lang w:eastAsia="ru-RU"/>
        </w:rPr>
        <w:t>человек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а</w:t>
      </w:r>
      <w:r w:rsidRPr="005A3A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6A03C1" w:rsidRPr="00154078" w:rsidRDefault="00890ED8" w:rsidP="00890ED8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03C1"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существуют предпосылки для развития малого и среднего предпринимательства – наличие трудовых ресурсов, </w:t>
      </w:r>
      <w:r w:rsidR="0015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платежеспособность населения. </w:t>
      </w:r>
    </w:p>
    <w:p w:rsidR="0060127B" w:rsidRDefault="0060127B" w:rsidP="006A03C1">
      <w:pPr>
        <w:tabs>
          <w:tab w:val="left" w:pos="1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3C1" w:rsidRDefault="006A03C1" w:rsidP="00C95867">
      <w:pPr>
        <w:tabs>
          <w:tab w:val="left" w:pos="1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</w:t>
      </w:r>
      <w:r w:rsidRPr="006A03C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C95867" w:rsidRPr="0060127B" w:rsidRDefault="00C95867" w:rsidP="00C95867">
      <w:pPr>
        <w:tabs>
          <w:tab w:val="left" w:pos="1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63" w:rsidRPr="005A3A63" w:rsidRDefault="005A3A63" w:rsidP="005A3A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A3A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На территории </w:t>
      </w:r>
      <w:proofErr w:type="spellStart"/>
      <w:r w:rsidRPr="005A3A63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Видимского</w:t>
      </w:r>
      <w:proofErr w:type="spellEnd"/>
      <w:r w:rsidRPr="005A3A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A3A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образования работают лесозаготовительн</w:t>
      </w:r>
      <w:r w:rsidRPr="005A3A63">
        <w:rPr>
          <w:rFonts w:ascii="Times New Roman" w:eastAsia="Times New Roman" w:hAnsi="Times New Roman" w:cs="Times New Roman"/>
          <w:sz w:val="28"/>
          <w:szCs w:val="28"/>
          <w:lang w:eastAsia="x-none"/>
        </w:rPr>
        <w:t>ые</w:t>
      </w:r>
      <w:r w:rsidRPr="005A3A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организац</w:t>
      </w:r>
      <w:r w:rsidRPr="005A3A63">
        <w:rPr>
          <w:rFonts w:ascii="Times New Roman" w:eastAsia="Times New Roman" w:hAnsi="Times New Roman" w:cs="Times New Roman"/>
          <w:sz w:val="28"/>
          <w:szCs w:val="28"/>
          <w:lang w:eastAsia="x-none"/>
        </w:rPr>
        <w:t>ии</w:t>
      </w:r>
      <w:r w:rsidRPr="005A3A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5A3A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A3A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численность работающих на этих предприятиях составляет </w:t>
      </w:r>
      <w:r w:rsidRPr="005A3A63">
        <w:rPr>
          <w:rFonts w:ascii="Times New Roman" w:eastAsia="Times New Roman" w:hAnsi="Times New Roman" w:cs="Times New Roman"/>
          <w:sz w:val="28"/>
          <w:szCs w:val="28"/>
          <w:lang w:eastAsia="x-none"/>
        </w:rPr>
        <w:t>158</w:t>
      </w:r>
      <w:r w:rsidRPr="005A3A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</w:t>
      </w:r>
      <w:r w:rsidRPr="005A3A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(по данным на 01.10.2015г.)</w:t>
      </w:r>
      <w:r w:rsidRPr="005A3A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</w:p>
    <w:p w:rsidR="00363E98" w:rsidRPr="00363E98" w:rsidRDefault="00363E98" w:rsidP="00FA5F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заверше</w:t>
      </w:r>
      <w:r w:rsidR="00FA5F86" w:rsidRPr="002F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</w:t>
      </w:r>
      <w:r w:rsidR="00FA5F86" w:rsidRPr="002F2BE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FA5F86" w:rsidRPr="002F2BE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A5F86" w:rsidRPr="002F2B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 «Переселение граждан  из жилых помещений, расположенных в зоне Байкало-Амурской магистрали, признанных непригодными для проживания и (или) жилых помещений  с высоким уровнем износа (более 70 процентов) на территории Иркутской области на 2011-2015 годы». </w:t>
      </w:r>
    </w:p>
    <w:p w:rsidR="00363E98" w:rsidRPr="00363E98" w:rsidRDefault="00363E98" w:rsidP="0036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3E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В рамках муниципальной программы  </w:t>
      </w: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«Информирование населения </w:t>
      </w:r>
      <w:proofErr w:type="spellStart"/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– 2017 годы»</w:t>
      </w:r>
      <w:r w:rsidRPr="00363E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проведены следующие мероприятия:</w:t>
      </w:r>
    </w:p>
    <w:p w:rsidR="00363E98" w:rsidRPr="00363E98" w:rsidRDefault="00363E98" w:rsidP="00363E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организаций, осуществляющих деятельность в жилищной и коммунальной сфере, о принимаемых  мерах в сфере ЖКХ и по вопросам развития общественного контроля в этой сфере;</w:t>
      </w:r>
    </w:p>
    <w:p w:rsidR="00363E98" w:rsidRPr="00363E98" w:rsidRDefault="00363E98" w:rsidP="00363E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сети «Интернет» информации о принимаемых  мерах в сфере жилищно-коммунального хозяйства и по вопросам развития общественного контроля в этой сфере;</w:t>
      </w:r>
    </w:p>
    <w:p w:rsidR="00363E98" w:rsidRPr="00363E98" w:rsidRDefault="00363E98" w:rsidP="00363E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встреч представителей органов местного самоуправления с гражданами по различным вопросам ЖКХ;</w:t>
      </w:r>
    </w:p>
    <w:p w:rsidR="00363E98" w:rsidRPr="00363E98" w:rsidRDefault="00363E98" w:rsidP="00363E9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рамках </w:t>
      </w:r>
      <w:r w:rsidRPr="0036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целевой программы «Повышение безопасности дорожного движения в </w:t>
      </w:r>
      <w:proofErr w:type="spellStart"/>
      <w:r w:rsidRPr="0036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Видимском</w:t>
      </w:r>
      <w:proofErr w:type="spellEnd"/>
      <w:r w:rsidRPr="0036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 поселении </w:t>
      </w:r>
      <w:proofErr w:type="spellStart"/>
      <w:r w:rsidRPr="0036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Нижнеилимского</w:t>
      </w:r>
      <w:proofErr w:type="spellEnd"/>
      <w:r w:rsidRPr="0036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на 2015-2017 годы» проведена следующая работа:</w:t>
      </w:r>
    </w:p>
    <w:p w:rsidR="00FA5F86" w:rsidRPr="002F2BE5" w:rsidRDefault="00363E98" w:rsidP="00890E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89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</w:t>
      </w:r>
      <w:r w:rsidR="0089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дислокация дорожных знаков и </w:t>
      </w:r>
      <w:r w:rsidR="0066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</w:t>
      </w:r>
      <w:r w:rsidR="0089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разметки в </w:t>
      </w:r>
      <w:proofErr w:type="spellStart"/>
      <w:r w:rsidR="0089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Видимском</w:t>
      </w:r>
      <w:proofErr w:type="spellEnd"/>
      <w:r w:rsidR="0089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0ED8" w:rsidRPr="00890ED8" w:rsidRDefault="00363E98" w:rsidP="00890ED8">
      <w:pPr>
        <w:pStyle w:val="afd"/>
        <w:numPr>
          <w:ilvl w:val="0"/>
          <w:numId w:val="9"/>
        </w:num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</w:t>
      </w:r>
      <w:r w:rsidRPr="0089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r w:rsidR="00890ED8" w:rsidRPr="0089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</w:t>
      </w:r>
      <w:r w:rsidR="0089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 </w:t>
      </w:r>
      <w:r w:rsidRPr="0089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поселения. </w:t>
      </w:r>
      <w:r w:rsidR="006A03C1" w:rsidRPr="002F2B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EC969" wp14:editId="13B1BC8E">
                <wp:simplePos x="0" y="0"/>
                <wp:positionH relativeFrom="column">
                  <wp:posOffset>4914900</wp:posOffset>
                </wp:positionH>
                <wp:positionV relativeFrom="paragraph">
                  <wp:posOffset>1470025</wp:posOffset>
                </wp:positionV>
                <wp:extent cx="571500" cy="138430"/>
                <wp:effectExtent l="3810" t="0" r="0" b="444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8F8" w:rsidRPr="00DB1EA1" w:rsidRDefault="000E68F8" w:rsidP="006A03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387pt;margin-top:115.75pt;width:4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TC0QIAALIFAAAOAAAAZHJzL2Uyb0RvYy54bWysVN1u0zAUvkfiHSzfZ0m6tGuipdPWtAhp&#10;wKTBA7iJ01gkdrDdpgMhIXGLxCPwENwgfvYM6Rtx7PRn3W4QkAvr2D7n+PvO+XJOz1ZViZZUKiZ4&#10;jP0jDyPKU5ExPo/xq5dTZ4iR0oRnpBScxviGKnw2evzotKkj2hOFKDMqESThKmrqGBda15HrqrSg&#10;FVFHoqYcLnMhK6JhK+duJkkD2avS7XnewG2EzGopUqoUnCbdJR7Z/HlOU/0izxXVqIwxYNN2lXad&#10;mdUdnZJoLkldsHQDg/wFioowDo/uUiVEE7SQ7EGqiqVSKJHro1RUrshzllLLAdj43j021wWpqeUC&#10;xVH1rkzq/6VNny+vJGJZjI+hPJxU0KP2y/rD+nP7s71df2y/trftj/Wn9lf7rf2OwAkq1tQqgsDr&#10;+koazqq+FOlrhbgYF4TP6bmUoikoyQCnb/zdgwCzURCKZs0zkcF7ZKGFLd4ql5VJCGVBK9ujm12P&#10;6EqjFA77J37fA6gpXPnHw6BD5JJoG1xLpZ9QUSFjxFiCBGxysrxU2oAh0dbFvMXFlJWllUHJDw7A&#10;sTuBpyHU3BkQtqvvQi+cDCfDwAl6g4kTeEninE/HgTOY+if95DgZjxP/vXnXD6KCZRnl5pmtwvzg&#10;zzq40XqnjZ3GlChZZtIZSErOZ+NSoiUBhU/tZ0sON3s39xCGLQJwuUfJ7wXeRS90poPhiRNMg74T&#10;nnhDx/PDi3DgBWGQTA8pXTJO/50SamIc9nt926U7oO9x8+z3kBuJKqZhhpSsivFw50Qio8AJz2xr&#10;NWFlZ98phYG/LwW0e9toq1cj0U7qejVbQRaj25nIbkC5UoCyQIQw+MAohHyLUQNDJMbqzYJIilH5&#10;lIP6zcTZGnJrzLYG4SmExlhj1Jlj3U2mRS3ZvIDMvq0JF+fwh+TMqnePYvNfwWCwJDZDzEyeu3vr&#10;tR+1o98AAAD//wMAUEsDBBQABgAIAAAAIQCwPc4o4gAAAAsBAAAPAAAAZHJzL2Rvd25yZXYueG1s&#10;TI9LT8MwEITvSPwHa5G4UacNbdMQp6p4qBzpQyrc3GRJIux1FLtN4NezPcFxZ0cz32TLwRpxxs43&#10;jhSMRxEIpMKVDVUK9ruXuwSED5pKbRyhgm/0sMyvrzKdlq6nDZ63oRIcQj7VCuoQ2lRKX9RotR+5&#10;Fol/n66zOvDZVbLsdM/h1shJFM2k1Q1xQ61bfKyx+NqerIJ10q7eX91PX5nnj/Xh7bB42i2CUrc3&#10;w+oBRMAh/Jnhgs/okDPT0Z2o9MIomM/veUtQMInHUxDsSGYX5cjKNI5B5pn8vyH/BQAA//8DAFBL&#10;AQItABQABgAIAAAAIQC2gziS/gAAAOEBAAATAAAAAAAAAAAAAAAAAAAAAABbQ29udGVudF9UeXBl&#10;c10ueG1sUEsBAi0AFAAGAAgAAAAhADj9If/WAAAAlAEAAAsAAAAAAAAAAAAAAAAALwEAAF9yZWxz&#10;Ly5yZWxzUEsBAi0AFAAGAAgAAAAhAFrtNMLRAgAAsgUAAA4AAAAAAAAAAAAAAAAALgIAAGRycy9l&#10;Mm9Eb2MueG1sUEsBAi0AFAAGAAgAAAAhALA9zijiAAAACwEAAA8AAAAAAAAAAAAAAAAAKwUAAGRy&#10;cy9kb3ducmV2LnhtbFBLBQYAAAAABAAEAPMAAAA6BgAAAAA=&#10;" filled="f" stroked="f">
                <v:textbox inset="0,0,0,0">
                  <w:txbxContent>
                    <w:p w:rsidR="000E68F8" w:rsidRPr="00DB1EA1" w:rsidRDefault="000E68F8" w:rsidP="006A03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03C1" w:rsidRPr="002F2B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B4D5C" wp14:editId="74F3779E">
                <wp:simplePos x="0" y="0"/>
                <wp:positionH relativeFrom="column">
                  <wp:posOffset>5181600</wp:posOffset>
                </wp:positionH>
                <wp:positionV relativeFrom="paragraph">
                  <wp:posOffset>1943100</wp:posOffset>
                </wp:positionV>
                <wp:extent cx="69215" cy="175260"/>
                <wp:effectExtent l="3810" t="0" r="3175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8F8" w:rsidRDefault="000E68F8" w:rsidP="006A03C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408pt;margin-top:153pt;width:5.45pt;height:13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Ai0QIAALYFAAAOAAAAZHJzL2Uyb0RvYy54bWysVNtu1DAQfUfiHyy/p7mQ3W6iZqt2d4OQ&#10;ClQqfIA3cTYWiR3Z7mYLQkLiFYlP4CN4QVz6Ddk/Yuzspdu+ICAP0dieGZ8zczwnp6u6QksqFRM8&#10;wf6RhxHlmcgZXyT49avUGWGkNOE5qQSnCb6hCp+OHz86aZuYBqIUVU4lgiRcxW2T4FLrJnZdlZW0&#10;JupINJTDYSFkTTQs5cLNJWkhe125gecN3VbIvJEio0rB7rQ/xGObvyhopl8WhaIaVQkGbNr+pf3P&#10;zd8dn5B4IUlTsmwDg/wFipowDpfuUk2JJuhasgepapZJoUShjzJRu6IoWEYtB2Dje/fYXJWkoZYL&#10;FEc1uzKp/5c2e7G8lIjlCQ4ijDipoUfdl/WH9efuZ3e7/th97W67H+tP3a/uW/cdgRNUrG1UDIFX&#10;zaU0nFVzIbI3CnExKQlf0DMpRVtSkgNO3/i7BwFmoSAUzdvnIof7yLUWtnirQtYmIZQFrWyPbnY9&#10;oiuNMtgcRoE/wCiDE/94EAxtC10Sb2MbqfRTKmpkjARLUIDNTZYXShssJN66mKu4SFlVWRVU/GAD&#10;HPsduBlCzZnBYJv6LvKi2Wg2Cp0wGM6c0JtOnbN0EjrDFEBNn0wnk6n/3tzrh3HJ8pxyc81WYH74&#10;Zw3cSL2Xxk5iSlQsN+kMJCUX80kl0ZKAwFP72YrDyd7NPYRhiwBc7lHyg9A7DyInHY6OnTANB050&#10;7I0cz4/Oo6EXRuE0PaR0wTj9d0qoTXA0CAa2S3dA3+Pm2e8hNxLXTMMIqVid4NHOicRGgDOe29Zq&#10;wqrevlMKA39fCmj3ttFWrkahvdL1ar6yL8Rq2ah3LvIb0K8UIDAYKjD+wCiFfItRC6MkwRxmHUbV&#10;Mw4vwEydrSG3xnxrEJ5BYII1Rr050f10um4kW5SQ1+8L05zBK0mZlfAew+ZtwXCwTDaDzEyfu2vr&#10;tR+3498AAAD//wMAUEsDBBQABgAIAAAAIQBnog/C3gAAAAsBAAAPAAAAZHJzL2Rvd25yZXYueG1s&#10;TI/NasMwEITvhb6D2EJvjRQbjOtaDqUQaEsvcfIAirX+ofoxkhK7b9/Nqb3t7gyz39S71Rp2xRAn&#10;7yRsNwIYus7ryQ0STsf9UwksJuW0Mt6hhB+MsGvu72pVab+4A17bNDAKcbFSEsaU5orz2I1oVdz4&#10;GR1pvQ9WJVrDwHVQC4VbwzMhCm7V5OjDqGZ8G7H7bi9WAj+2+6VsTRD+M+u/zMf7oUcv5ePD+voC&#10;LOGa/sxwwyd0aIjp7C9OR2YklNuCuiQJubgN5Ciz4hnYmS55XgBvav6/Q/MLAAD//wMAUEsBAi0A&#10;FAAGAAgAAAAhALaDOJL+AAAA4QEAABMAAAAAAAAAAAAAAAAAAAAAAFtDb250ZW50X1R5cGVzXS54&#10;bWxQSwECLQAUAAYACAAAACEAOP0h/9YAAACUAQAACwAAAAAAAAAAAAAAAAAvAQAAX3JlbHMvLnJl&#10;bHNQSwECLQAUAAYACAAAACEAr7GAItECAAC2BQAADgAAAAAAAAAAAAAAAAAuAgAAZHJzL2Uyb0Rv&#10;Yy54bWxQSwECLQAUAAYACAAAACEAZ6IPwt4AAAALAQAADwAAAAAAAAAAAAAAAAArBQAAZHJzL2Rv&#10;d25yZXYueG1sUEsFBgAAAAAEAAQA8wAAADYGAAAAAA==&#10;" filled="f" stroked="f">
                <v:textbox style="mso-fit-shape-to-text:t" inset="0,0,0,0">
                  <w:txbxContent>
                    <w:p w:rsidR="000E68F8" w:rsidRDefault="000E68F8" w:rsidP="006A03C1"/>
                  </w:txbxContent>
                </v:textbox>
              </v:rect>
            </w:pict>
          </mc:Fallback>
        </mc:AlternateContent>
      </w:r>
      <w:r w:rsidR="006A03C1" w:rsidRPr="002F2B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0E741" wp14:editId="43F47005">
                <wp:simplePos x="0" y="0"/>
                <wp:positionH relativeFrom="column">
                  <wp:posOffset>4914900</wp:posOffset>
                </wp:positionH>
                <wp:positionV relativeFrom="paragraph">
                  <wp:posOffset>1722755</wp:posOffset>
                </wp:positionV>
                <wp:extent cx="38735" cy="175260"/>
                <wp:effectExtent l="3810" t="0" r="0" b="6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8F8" w:rsidRPr="00DB1EA1" w:rsidRDefault="000E68F8" w:rsidP="006A03C1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387pt;margin-top:135.65pt;width:3.05pt;height:1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JN0gIAALYFAAAOAAAAZHJzL2Uyb0RvYy54bWysVM1u1DAQviPxDpbvaZJt9idRs1XZbBBS&#10;gUqFB/AmzsYisSPb3WxBSEhckXgEHoIL4qfPkH0jxs7uttteEJBDNLZnxt8383lOTtd1hVZUKiZ4&#10;jP0jDyPKM5Ezvozx61epM8FIacJzUglOY3xNFT6dPn500jYRHYhSVDmVCJJwFbVNjEutm8h1VVbS&#10;mqgj0VAOh4WQNdGwlEs3l6SF7HXlDjxv5LZC5o0UGVUKdpP+EE9t/qKgmX5ZFIpqVMUYsGn7l/a/&#10;MH93ekKipSRNybItDPIXKGrCOFy6T5UQTdCVZA9S1SyTQolCH2WidkVRsIxaDsDG9+6xuSxJQy0X&#10;KI5q9mVS/y9t9mJ1IRHLYzyATnFSQ4+6L5sPm8/dz+5m87H72t10Pzaful/dt+47AieoWNuoCAIv&#10;mwtpOKvmXGRvFOJiVhK+pGdSirakJAecvvF3DwLMQkEoWrTPRQ73kSstbPHWhaxNQigLWtseXe97&#10;RNcaZbB5PBkfDzHK4MQfDwcj20KXRLvYRir9lIoaGSPGEhRgc5PVudIGC4l2LuYqLlJWVVYFFT/Y&#10;AMd+B26GUHNmMNimvgu9cD6ZTwInGIzmTuAliXOWzgJnlAKo5DiZzRL/vbnXD6KS5Tnl5pqdwPzg&#10;zxq4lXovjb3ElKhYbtIZSEouF7NKohUBgaf2sxWHk1s39xCGLQJwuUfJHwTek0HopKPJ2AnSYOiE&#10;Y2/ieH74JBx5QRgk6SGlc8bpv1NCbYzD4WBou3QH9D1unv0eciNRzTSMkIrVMZ7snUhkBDjnuW2t&#10;Jqzq7TulMPBvSwHt3jXaytUotFe6Xi/W/QvZaX8h8mvQrxQgMBgqMP7AKIV8i1ELoyTGHGYdRtUz&#10;Di/ATJ2dIXfGYmcQnkFgjDVGvTnT/XS6aiRblpDX7wvTnMErSZmVsHlBPYbt24LhYJlsB5mZPnfX&#10;1ut23E5/AwAA//8DAFBLAwQUAAYACAAAACEAN0tl098AAAALAQAADwAAAGRycy9kb3ducmV2Lnht&#10;bEyPzU7DMBCE70i8g7VI3KidgEga4lQIqRIgLk15ADfe/Ah7HdluE94ec4Lj7Ixmv6l3qzXsgj5M&#10;jiRkGwEMqXN6okHC53F/VwILUZFWxhFK+MYAu+b6qlaVdgsd8NLGgaUSCpWSMMY4V5yHbkSrwsbN&#10;SMnrnbcqJukHrr1aUrk1PBfikVs1UfowqhlfRuy+2rOVwI/tfilb44V7z/sP8/Z66NFJeXuzPj8B&#10;i7jGvzD84id0aBLTyZ1JB2YkFMVD2hIl5EV2DywlilJkwE7psi23wJua/9/Q/AAAAP//AwBQSwEC&#10;LQAUAAYACAAAACEAtoM4kv4AAADhAQAAEwAAAAAAAAAAAAAAAAAAAAAAW0NvbnRlbnRfVHlwZXNd&#10;LnhtbFBLAQItABQABgAIAAAAIQA4/SH/1gAAAJQBAAALAAAAAAAAAAAAAAAAAC8BAABfcmVscy8u&#10;cmVsc1BLAQItABQABgAIAAAAIQCgpWJN0gIAALYFAAAOAAAAAAAAAAAAAAAAAC4CAABkcnMvZTJv&#10;RG9jLnhtbFBLAQItABQABgAIAAAAIQA3S2XT3wAAAAsBAAAPAAAAAAAAAAAAAAAAACwFAABkcnMv&#10;ZG93bnJldi54bWxQSwUGAAAAAAQABADzAAAAOAYAAAAA&#10;" filled="f" stroked="f">
                <v:textbox style="mso-fit-shape-to-text:t" inset="0,0,0,0">
                  <w:txbxContent>
                    <w:p w:rsidR="000E68F8" w:rsidRPr="00DB1EA1" w:rsidRDefault="000E68F8" w:rsidP="006A03C1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A5F86" w:rsidRPr="0089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ED8" w:rsidRDefault="00890ED8" w:rsidP="00890ED8">
      <w:pPr>
        <w:tabs>
          <w:tab w:val="left" w:pos="1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D8" w:rsidRDefault="00C95867" w:rsidP="00C95867">
      <w:pPr>
        <w:tabs>
          <w:tab w:val="left" w:pos="1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финансовые показатели</w:t>
      </w:r>
    </w:p>
    <w:p w:rsidR="00C95867" w:rsidRPr="006A03C1" w:rsidRDefault="00C95867" w:rsidP="00C95867">
      <w:pPr>
        <w:tabs>
          <w:tab w:val="left" w:pos="1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ED8" w:rsidRPr="006A03C1" w:rsidRDefault="00890ED8" w:rsidP="00890E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доходной части бюджета поселения составляют налоговые и неналоговые платежи.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поселения поступили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рублей:</w:t>
      </w:r>
    </w:p>
    <w:tbl>
      <w:tblPr>
        <w:tblW w:w="906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66"/>
        <w:gridCol w:w="2257"/>
        <w:gridCol w:w="2152"/>
        <w:gridCol w:w="1392"/>
      </w:tblGrid>
      <w:tr w:rsidR="00890ED8" w:rsidRPr="006A03C1" w:rsidTr="008466DE">
        <w:trPr>
          <w:trHeight w:val="888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D8" w:rsidRPr="006A03C1" w:rsidRDefault="00E63BE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мес. </w:t>
            </w:r>
            <w:r w:rsidR="00890ED8"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9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0ED8"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="0089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890ED8"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</w:t>
            </w:r>
            <w:r w:rsidR="0089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</w:t>
            </w:r>
            <w:proofErr w:type="spellStart"/>
            <w:r w:rsidR="0089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89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89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="0089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и </w:t>
            </w:r>
            <w:proofErr w:type="spellStart"/>
            <w:r w:rsidR="0089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890ED8" w:rsidRPr="006A03C1" w:rsidTr="008466DE">
        <w:trPr>
          <w:trHeight w:val="183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D8" w:rsidRPr="006A03C1" w:rsidRDefault="00890ED8" w:rsidP="000E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ED8" w:rsidRPr="006A03C1" w:rsidRDefault="00890ED8" w:rsidP="000E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ED8" w:rsidRPr="006A03C1" w:rsidTr="008466DE">
        <w:trPr>
          <w:trHeight w:val="54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ED8" w:rsidRPr="006A03C1" w:rsidRDefault="00890ED8" w:rsidP="000E6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всего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3575/2227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3434/2328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890ED8" w:rsidRPr="006A03C1" w:rsidTr="008466DE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</w:tr>
      <w:tr w:rsidR="00890ED8" w:rsidRPr="006A03C1" w:rsidTr="008466DE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D8" w:rsidRPr="006A03C1" w:rsidRDefault="00890ED8" w:rsidP="000E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890ED8" w:rsidRPr="006A03C1" w:rsidTr="008466DE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D8" w:rsidRPr="006A03C1" w:rsidRDefault="00890ED8" w:rsidP="000E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90ED8" w:rsidRPr="006A03C1" w:rsidTr="008466DE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D8" w:rsidRPr="006A03C1" w:rsidRDefault="00890ED8" w:rsidP="000E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6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6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90ED8" w:rsidRPr="006A03C1" w:rsidTr="008466DE">
        <w:trPr>
          <w:trHeight w:val="18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D8" w:rsidRPr="006A03C1" w:rsidRDefault="00890ED8" w:rsidP="000E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6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D8" w:rsidRPr="006A03C1" w:rsidRDefault="00890ED8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60E44" w:rsidRPr="006A03C1" w:rsidTr="00065E55">
        <w:trPr>
          <w:trHeight w:val="83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44" w:rsidRPr="00460E44" w:rsidRDefault="00460E44" w:rsidP="00065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E44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065E55">
              <w:rPr>
                <w:rFonts w:ascii="Times New Roman" w:hAnsi="Times New Roman" w:cs="Times New Roman"/>
                <w:sz w:val="24"/>
                <w:szCs w:val="24"/>
              </w:rPr>
              <w:t>получаемые в виде арендной платы за земельные участки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E44" w:rsidRPr="00460E44" w:rsidRDefault="00460E44" w:rsidP="00460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4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E44" w:rsidRPr="00460E44" w:rsidRDefault="00460E44" w:rsidP="0006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65E5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E44" w:rsidRPr="00460E44" w:rsidRDefault="00460E44" w:rsidP="00460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0E44" w:rsidRPr="006A03C1" w:rsidTr="008466DE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E44" w:rsidRPr="006A03C1" w:rsidRDefault="00460E44" w:rsidP="000E6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E44" w:rsidRPr="006A03C1" w:rsidRDefault="00460E44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E44" w:rsidRPr="006A03C1" w:rsidRDefault="00460E44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E44" w:rsidRPr="006A03C1" w:rsidRDefault="00460E44" w:rsidP="000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</w:tbl>
    <w:p w:rsidR="00890ED8" w:rsidRPr="006A03C1" w:rsidRDefault="00890ED8" w:rsidP="00890ED8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42" w:rsidRPr="008466DE" w:rsidRDefault="00A124E2" w:rsidP="008466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программе, направленной на повышение доходного </w:t>
      </w:r>
      <w:r w:rsidR="006C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потенциала. Налог на имущество физических лиц: среди населения ведется разъяснительная работа о порядке оформления имущества  и земельных участков в собственность. В 2016 г. оформлено 35 договоров по приватизации</w:t>
      </w:r>
      <w:bookmarkStart w:id="0" w:name="_GoBack"/>
      <w:bookmarkEnd w:id="0"/>
      <w:r w:rsidR="006C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квартир. Земельный налог: создана муниципальная комиссия по земельному контролю, для оказания содействия в оформлении прав собственности на земельные участки</w:t>
      </w:r>
      <w:r w:rsidR="00A5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2016 году оформлено в собственность физическими лицами </w:t>
      </w:r>
      <w:r w:rsidR="00460E4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5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</w:t>
      </w:r>
      <w:proofErr w:type="spellStart"/>
      <w:r w:rsidR="00A523A3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proofErr w:type="gramStart"/>
      <w:r w:rsidR="00A523A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A523A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</w:t>
      </w:r>
      <w:proofErr w:type="spellEnd"/>
      <w:r w:rsidR="00A5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участок. До конца 2016 года прогнозируется оформление в собственность ещё 9 участков. По доходам от использования муниципального имущества</w:t>
      </w:r>
      <w:r w:rsidR="008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0E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оформлено в аренду </w:t>
      </w:r>
      <w:proofErr w:type="spellStart"/>
      <w:r w:rsidR="008466DE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proofErr w:type="gramStart"/>
      <w:r w:rsidR="008466DE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8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</w:t>
      </w:r>
      <w:proofErr w:type="spellEnd"/>
      <w:r w:rsidR="008466DE">
        <w:rPr>
          <w:rFonts w:ascii="Times New Roman" w:eastAsia="Times New Roman" w:hAnsi="Times New Roman" w:cs="Times New Roman"/>
          <w:sz w:val="28"/>
          <w:szCs w:val="28"/>
          <w:lang w:eastAsia="ru-RU"/>
        </w:rPr>
        <w:t>, 1 – физическим лицом</w:t>
      </w:r>
      <w:r w:rsidR="00460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0E44" w:rsidRPr="0046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торгов</w:t>
      </w:r>
      <w:r w:rsidR="0084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ED8" w:rsidRPr="00460E44" w:rsidRDefault="00460E44" w:rsidP="00460E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6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1.10.2016 года сумма поступлений в бюджет </w:t>
      </w:r>
      <w:proofErr w:type="spellStart"/>
      <w:r w:rsidRPr="0046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Видимского</w:t>
      </w:r>
      <w:proofErr w:type="spellEnd"/>
      <w:r w:rsidRPr="0046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составила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4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 </w:t>
      </w:r>
      <w:proofErr w:type="spellStart"/>
      <w:r w:rsidR="004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4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4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4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6DE" w:rsidRDefault="008466DE" w:rsidP="008466DE">
      <w:pPr>
        <w:pStyle w:val="a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6DE" w:rsidRPr="008466DE" w:rsidRDefault="008466DE" w:rsidP="008466DE">
      <w:pPr>
        <w:pStyle w:val="a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отраслей социальной сферы</w:t>
      </w:r>
    </w:p>
    <w:p w:rsidR="008466DE" w:rsidRPr="008466DE" w:rsidRDefault="008466DE" w:rsidP="008466DE">
      <w:pPr>
        <w:pStyle w:val="a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6DE" w:rsidRPr="004466D9" w:rsidRDefault="008466DE" w:rsidP="004466D9">
      <w:pPr>
        <w:pStyle w:val="a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</w:p>
    <w:p w:rsidR="008466DE" w:rsidRPr="008466DE" w:rsidRDefault="008466DE" w:rsidP="00457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 поселения обеспечивает доступность дошкольного, общего, специального (коррекционного) образования.</w:t>
      </w:r>
    </w:p>
    <w:p w:rsidR="008466DE" w:rsidRPr="008466DE" w:rsidRDefault="008466DE" w:rsidP="00457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поселении функционирует 3 муниципальных образовательных учреждения, из них: муниципальное дошкольное образовательное учреждение «Снежинка», муниципальное дошкольное образовательное учреждение «Ёлочка», </w:t>
      </w:r>
      <w:r w:rsidR="0045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общеобразовательное учреждение </w:t>
      </w:r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Видимская</w:t>
      </w:r>
      <w:proofErr w:type="spellEnd"/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45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6DE" w:rsidRPr="008466DE" w:rsidRDefault="008466DE" w:rsidP="00457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Дошкольные образовательные учреждение посещают 109 воспитанников от 2 до 7 лет (46 дошкольников – детский сад «Снежинка», 46 дошкольника – детский сад «Ёлочка»,  17 </w:t>
      </w:r>
      <w:r w:rsidR="0045727E"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</w:t>
      </w:r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школа-сад п. </w:t>
      </w:r>
      <w:proofErr w:type="spellStart"/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Каймоновский</w:t>
      </w:r>
      <w:proofErr w:type="spellEnd"/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6DE" w:rsidRPr="008466DE" w:rsidRDefault="008466DE" w:rsidP="0084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Численность обучающихся в общеобразовательных учреждениях поселения составляет 280 человек, из них 40 первоклассников.</w:t>
      </w:r>
    </w:p>
    <w:p w:rsidR="008466DE" w:rsidRPr="008466DE" w:rsidRDefault="0045727E" w:rsidP="00846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планируется</w:t>
      </w:r>
      <w:r w:rsidR="008466DE" w:rsidRPr="008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детского сада в п. </w:t>
      </w:r>
      <w:proofErr w:type="spellStart"/>
      <w:r w:rsidR="008466DE" w:rsidRPr="008466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Чистополянский</w:t>
      </w:r>
      <w:proofErr w:type="spellEnd"/>
      <w:r w:rsidR="008466DE" w:rsidRPr="008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49 мест.</w:t>
      </w:r>
    </w:p>
    <w:p w:rsidR="006A03C1" w:rsidRPr="006A03C1" w:rsidRDefault="006A03C1" w:rsidP="00846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3C1" w:rsidRPr="004466D9" w:rsidRDefault="004466D9" w:rsidP="0044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</w:t>
      </w: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городского поселения функционирует учреждение здравоохранения – </w:t>
      </w:r>
      <w:proofErr w:type="spellStart"/>
      <w:r w:rsidR="0093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Видимская</w:t>
      </w:r>
      <w:proofErr w:type="spellEnd"/>
      <w:r w:rsidR="0093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врачебная амбулатория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мощностью </w:t>
      </w:r>
      <w:r w:rsidR="0050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</w:t>
      </w:r>
      <w:r w:rsidR="0050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смену, в </w:t>
      </w:r>
      <w:r w:rsidR="0045727E"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составе,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функционирует акушерско-гинекологическ</w:t>
      </w:r>
      <w:r w:rsidR="008F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детск</w:t>
      </w:r>
      <w:r w:rsidR="008F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стоматологический кабинет, 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</w:t>
      </w:r>
      <w:r w:rsidR="0045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неотложной помощи, терапия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п. </w:t>
      </w:r>
      <w:proofErr w:type="spellStart"/>
      <w:r w:rsidR="0050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Чистополянский</w:t>
      </w:r>
      <w:proofErr w:type="spellEnd"/>
      <w:r w:rsidR="0050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0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Каймоновский</w:t>
      </w:r>
      <w:proofErr w:type="spellEnd"/>
      <w:r w:rsidR="0050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населения ведут фельдшерско-акушерские пункты </w:t>
      </w:r>
      <w:r w:rsidR="00505C7D"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мощностью </w:t>
      </w:r>
      <w:r w:rsidR="0050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505C7D"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</w:t>
      </w:r>
      <w:r w:rsidR="0050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05C7D"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смену</w:t>
      </w:r>
      <w:r w:rsidR="0050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BE8" w:rsidRDefault="006A03C1" w:rsidP="00505C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функционируют 2 аптеки.</w:t>
      </w:r>
    </w:p>
    <w:p w:rsidR="00505C7D" w:rsidRPr="00505C7D" w:rsidRDefault="00505C7D" w:rsidP="00505C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3C1" w:rsidRPr="006A03C1" w:rsidRDefault="004466D9" w:rsidP="0044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</w:t>
      </w:r>
    </w:p>
    <w:p w:rsidR="006A03C1" w:rsidRPr="006A03C1" w:rsidRDefault="004B0C4C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Подведомственным учреждением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является МКУК «Премьера»</w:t>
      </w:r>
      <w:r w:rsidR="0040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которой входят структурные </w:t>
      </w:r>
      <w:r w:rsidR="0045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являющиеся юр</w:t>
      </w:r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идическими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лицами: </w:t>
      </w:r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gramEnd"/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идим</w:t>
      </w:r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</w:t>
      </w:r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иотека-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Чистополянский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Каймоновский</w:t>
      </w:r>
      <w:proofErr w:type="spellEnd"/>
      <w:r w:rsidR="006A03C1"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03C1" w:rsidRPr="006A03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прогнозу в 201</w:t>
      </w:r>
      <w:r w:rsidR="004B0C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B0C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A96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структ</w:t>
      </w:r>
      <w:r w:rsidR="00E76DE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урных</w:t>
      </w:r>
      <w:r w:rsidR="00A9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</w:t>
      </w:r>
      <w:r w:rsidR="00E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зделений</w:t>
      </w:r>
      <w:r w:rsidR="004B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сократится</w:t>
      </w:r>
      <w:r w:rsidR="004B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</w:t>
      </w:r>
      <w:r w:rsidR="00E76D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доступности в сети-интернет к книгам </w:t>
      </w:r>
      <w:proofErr w:type="gramStart"/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электроном</w:t>
      </w:r>
      <w:proofErr w:type="gramEnd"/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численность читателей (</w:t>
      </w:r>
      <w:r w:rsidR="00D43F4C" w:rsidRPr="008111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1E4" w:rsidRPr="008111E4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сократится в прогнозируемом периоде. </w:t>
      </w: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поселении действу</w:t>
      </w:r>
      <w:r w:rsidR="00E7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7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клуб п. Видим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мест, общей площадью – 334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Start"/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03C1" w:rsidRPr="006A03C1" w:rsidRDefault="006A03C1" w:rsidP="006A0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7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МКУК «Премьера» 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работают направления: </w:t>
      </w:r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вокальное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хореографическое, </w:t>
      </w:r>
      <w:r w:rsidR="00A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прикладное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самодеятельность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6DE4"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E7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76DE4"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культуры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 удовольствием принимает участие во всех мероприятиях, проводимых в </w:t>
      </w:r>
      <w:r w:rsidR="00E7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районе. </w:t>
      </w:r>
    </w:p>
    <w:p w:rsidR="006A03C1" w:rsidRPr="006A03C1" w:rsidRDefault="006A03C1" w:rsidP="006A03C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964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запланировано и проводилось более </w:t>
      </w:r>
      <w:r w:rsidR="00A964B2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  <w:r w:rsidR="00E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74 для детей до 14 лет, 36 для молодежи.</w:t>
      </w: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76D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6D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количество проводимых мероприятий в культурных учреждениях останется неизменным. Традиционными останутся в прогнозном периоде мероприятия, посвященные </w:t>
      </w:r>
      <w:r w:rsidR="00A9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народным, </w:t>
      </w:r>
      <w:r w:rsidRPr="006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календарным и государственным праздникам. </w:t>
      </w:r>
    </w:p>
    <w:p w:rsidR="006A03C1" w:rsidRPr="006A03C1" w:rsidRDefault="006A03C1" w:rsidP="006A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403227" w:rsidRPr="006A03C1" w:rsidRDefault="006A03C1" w:rsidP="0044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Физкультура и спорт</w:t>
      </w:r>
    </w:p>
    <w:p w:rsidR="006A03C1" w:rsidRPr="006A03C1" w:rsidRDefault="006A03C1" w:rsidP="0093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физической культуры и спорта продолжится работа по обеспечению доступности занятий физической культурой и спортом для населения, прежде всего для детей и подростков. </w:t>
      </w:r>
    </w:p>
    <w:p w:rsidR="006A03C1" w:rsidRPr="006A03C1" w:rsidRDefault="006A03C1" w:rsidP="006A03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прогнозном периоде важнейшим звеном в физическом воспитании населения является организация и проведение спортивно-массовых мероприятий, охватывающих все возрастные категории населения.</w:t>
      </w:r>
    </w:p>
    <w:p w:rsidR="008466DE" w:rsidRDefault="00072EF4" w:rsidP="008466DE">
      <w:pPr>
        <w:spacing w:after="0" w:line="240" w:lineRule="auto"/>
        <w:ind w:firstLine="426"/>
        <w:jc w:val="both"/>
      </w:pPr>
      <w:r w:rsidRPr="000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территории </w:t>
      </w:r>
      <w:proofErr w:type="spellStart"/>
      <w:r w:rsidRPr="000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0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проводятся спортивные мероприятия, которые уже стали традицией: такие как Лыжня России, легкоатлетический забег, посвященный 9 мая,  кросс 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спортсмены </w:t>
      </w:r>
      <w:proofErr w:type="spellStart"/>
      <w:r w:rsidRPr="000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0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принимают активное участие в </w:t>
      </w:r>
      <w:r w:rsidR="0040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и областных соревнованиях, на которых занимают призовые места.</w:t>
      </w:r>
    </w:p>
    <w:p w:rsidR="0066208B" w:rsidRDefault="0066208B" w:rsidP="00C95867">
      <w:pPr>
        <w:rPr>
          <w:rFonts w:ascii="Times New Roman" w:hAnsi="Times New Roman" w:cs="Times New Roman"/>
          <w:b/>
          <w:sz w:val="28"/>
          <w:szCs w:val="28"/>
        </w:rPr>
      </w:pPr>
    </w:p>
    <w:p w:rsidR="00632C9D" w:rsidRDefault="00505C7D" w:rsidP="00505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05C7D" w:rsidRPr="00505C7D" w:rsidRDefault="00505C7D" w:rsidP="00505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3C68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683C68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683C68">
        <w:rPr>
          <w:rFonts w:ascii="Times New Roman" w:hAnsi="Times New Roman" w:cs="Times New Roman"/>
          <w:sz w:val="28"/>
          <w:szCs w:val="28"/>
        </w:rPr>
        <w:t xml:space="preserve"> городского поселения разработан на основе анализа социально-экономической ситуации за предшествующий период и используется при разработке и утверждении бюджета муниципального образования на очередной финансовый год и на плановый период, а так же для подготовки различных планов и муниципальных целевых программ поселения. Исключение негативных моментов прошедшего периода, закрепление и развитие позитивных факторов в прогнозируемом периоде, четкое исполнение бюджета поселения, приведут</w:t>
      </w:r>
      <w:r w:rsidR="0066208B">
        <w:rPr>
          <w:rFonts w:ascii="Times New Roman" w:hAnsi="Times New Roman" w:cs="Times New Roman"/>
          <w:sz w:val="28"/>
          <w:szCs w:val="28"/>
        </w:rPr>
        <w:t xml:space="preserve"> к повышению устойчивости бюджетно-финансовой сферы и позволят органам местного самоуправления уверенно решать вопросы местного значения.</w:t>
      </w:r>
    </w:p>
    <w:sectPr w:rsidR="00505C7D" w:rsidRPr="00505C7D" w:rsidSect="008466D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0B" w:rsidRDefault="006E020B" w:rsidP="006A03C1">
      <w:pPr>
        <w:spacing w:after="0" w:line="240" w:lineRule="auto"/>
      </w:pPr>
      <w:r>
        <w:separator/>
      </w:r>
    </w:p>
  </w:endnote>
  <w:endnote w:type="continuationSeparator" w:id="0">
    <w:p w:rsidR="006E020B" w:rsidRDefault="006E020B" w:rsidP="006A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F8" w:rsidRDefault="000E68F8" w:rsidP="006A03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68F8" w:rsidRDefault="000E68F8" w:rsidP="006A03C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F8" w:rsidRDefault="000E68F8" w:rsidP="006A03C1">
    <w:pPr>
      <w:pStyle w:val="a7"/>
      <w:ind w:right="360"/>
    </w:pPr>
  </w:p>
  <w:p w:rsidR="000E68F8" w:rsidRDefault="000E68F8" w:rsidP="006A03C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0B" w:rsidRDefault="006E020B" w:rsidP="006A03C1">
      <w:pPr>
        <w:spacing w:after="0" w:line="240" w:lineRule="auto"/>
      </w:pPr>
      <w:r>
        <w:separator/>
      </w:r>
    </w:p>
  </w:footnote>
  <w:footnote w:type="continuationSeparator" w:id="0">
    <w:p w:rsidR="006E020B" w:rsidRDefault="006E020B" w:rsidP="006A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F8" w:rsidRDefault="000E68F8" w:rsidP="006A03C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68F8" w:rsidRDefault="000E68F8" w:rsidP="006A03C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F8" w:rsidRPr="002202B3" w:rsidRDefault="000E68F8" w:rsidP="006A03C1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2202B3">
      <w:rPr>
        <w:rStyle w:val="a9"/>
        <w:sz w:val="28"/>
        <w:szCs w:val="28"/>
      </w:rPr>
      <w:fldChar w:fldCharType="begin"/>
    </w:r>
    <w:r w:rsidRPr="002202B3">
      <w:rPr>
        <w:rStyle w:val="a9"/>
        <w:sz w:val="28"/>
        <w:szCs w:val="28"/>
      </w:rPr>
      <w:instrText xml:space="preserve">PAGE  </w:instrText>
    </w:r>
    <w:r w:rsidRPr="002202B3">
      <w:rPr>
        <w:rStyle w:val="a9"/>
        <w:sz w:val="28"/>
        <w:szCs w:val="28"/>
      </w:rPr>
      <w:fldChar w:fldCharType="separate"/>
    </w:r>
    <w:r w:rsidR="0000710B">
      <w:rPr>
        <w:rStyle w:val="a9"/>
        <w:noProof/>
        <w:sz w:val="28"/>
        <w:szCs w:val="28"/>
      </w:rPr>
      <w:t>8</w:t>
    </w:r>
    <w:r w:rsidRPr="002202B3">
      <w:rPr>
        <w:rStyle w:val="a9"/>
        <w:sz w:val="28"/>
        <w:szCs w:val="28"/>
      </w:rPr>
      <w:fldChar w:fldCharType="end"/>
    </w:r>
  </w:p>
  <w:p w:rsidR="000E68F8" w:rsidRDefault="000E68F8" w:rsidP="006A03C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54CFF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2165E"/>
    <w:multiLevelType w:val="hybridMultilevel"/>
    <w:tmpl w:val="97668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5B5"/>
    <w:multiLevelType w:val="hybridMultilevel"/>
    <w:tmpl w:val="03BC9F10"/>
    <w:lvl w:ilvl="0" w:tplc="7C100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70652"/>
    <w:multiLevelType w:val="hybridMultilevel"/>
    <w:tmpl w:val="E9C6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84C36"/>
    <w:multiLevelType w:val="hybridMultilevel"/>
    <w:tmpl w:val="C40EE100"/>
    <w:lvl w:ilvl="0" w:tplc="C5781F9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F413503"/>
    <w:multiLevelType w:val="hybridMultilevel"/>
    <w:tmpl w:val="B0FAD5DE"/>
    <w:lvl w:ilvl="0" w:tplc="CB58A5A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>
    <w:nsid w:val="600D175A"/>
    <w:multiLevelType w:val="hybridMultilevel"/>
    <w:tmpl w:val="FB604EF8"/>
    <w:lvl w:ilvl="0" w:tplc="ACDE5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50F4E4D"/>
    <w:multiLevelType w:val="hybridMultilevel"/>
    <w:tmpl w:val="C504DB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7AF7989"/>
    <w:multiLevelType w:val="hybridMultilevel"/>
    <w:tmpl w:val="DD94F342"/>
    <w:lvl w:ilvl="0" w:tplc="C2A4859A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6E337BCB"/>
    <w:multiLevelType w:val="hybridMultilevel"/>
    <w:tmpl w:val="15802ECE"/>
    <w:lvl w:ilvl="0" w:tplc="29D4059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0C"/>
    <w:rsid w:val="0000710B"/>
    <w:rsid w:val="00065E55"/>
    <w:rsid w:val="00072EF4"/>
    <w:rsid w:val="000E68F8"/>
    <w:rsid w:val="000E7455"/>
    <w:rsid w:val="001462F6"/>
    <w:rsid w:val="00154078"/>
    <w:rsid w:val="00175F7A"/>
    <w:rsid w:val="001A020C"/>
    <w:rsid w:val="001D160C"/>
    <w:rsid w:val="00227FAE"/>
    <w:rsid w:val="002A118B"/>
    <w:rsid w:val="002F2BE5"/>
    <w:rsid w:val="002F6DDA"/>
    <w:rsid w:val="00363E98"/>
    <w:rsid w:val="00397CB7"/>
    <w:rsid w:val="00403227"/>
    <w:rsid w:val="00405C82"/>
    <w:rsid w:val="004466D9"/>
    <w:rsid w:val="0045727E"/>
    <w:rsid w:val="00460E44"/>
    <w:rsid w:val="004B0C4C"/>
    <w:rsid w:val="004C4EBF"/>
    <w:rsid w:val="00505C7D"/>
    <w:rsid w:val="00512A3C"/>
    <w:rsid w:val="005730E2"/>
    <w:rsid w:val="005A3A63"/>
    <w:rsid w:val="0060127B"/>
    <w:rsid w:val="00624488"/>
    <w:rsid w:val="00632C9D"/>
    <w:rsid w:val="0064318A"/>
    <w:rsid w:val="0066208B"/>
    <w:rsid w:val="00683C68"/>
    <w:rsid w:val="006A03C1"/>
    <w:rsid w:val="006C3A42"/>
    <w:rsid w:val="006E020B"/>
    <w:rsid w:val="00730660"/>
    <w:rsid w:val="007D7075"/>
    <w:rsid w:val="008111E4"/>
    <w:rsid w:val="00834621"/>
    <w:rsid w:val="008466DE"/>
    <w:rsid w:val="00890ED8"/>
    <w:rsid w:val="008F7609"/>
    <w:rsid w:val="009364FA"/>
    <w:rsid w:val="00A124E2"/>
    <w:rsid w:val="00A523A3"/>
    <w:rsid w:val="00A87AE9"/>
    <w:rsid w:val="00A964B2"/>
    <w:rsid w:val="00AB3DE0"/>
    <w:rsid w:val="00AE4791"/>
    <w:rsid w:val="00B22FB0"/>
    <w:rsid w:val="00B275A1"/>
    <w:rsid w:val="00B36881"/>
    <w:rsid w:val="00C10284"/>
    <w:rsid w:val="00C3178A"/>
    <w:rsid w:val="00C85A73"/>
    <w:rsid w:val="00C95867"/>
    <w:rsid w:val="00CB3CB3"/>
    <w:rsid w:val="00D43F4C"/>
    <w:rsid w:val="00E63BE8"/>
    <w:rsid w:val="00E76DE4"/>
    <w:rsid w:val="00F435EF"/>
    <w:rsid w:val="00F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3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6A03C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A03C1"/>
    <w:pPr>
      <w:keepNext/>
      <w:spacing w:after="0" w:line="240" w:lineRule="auto"/>
      <w:ind w:left="708"/>
      <w:jc w:val="both"/>
      <w:outlineLvl w:val="3"/>
    </w:pPr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A03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6A03C1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A03C1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6A03C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6A03C1"/>
  </w:style>
  <w:style w:type="table" w:styleId="a3">
    <w:name w:val="Table Grid"/>
    <w:basedOn w:val="a1"/>
    <w:rsid w:val="006A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A03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6A03C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6">
    <w:name w:val="Hyperlink"/>
    <w:rsid w:val="006A03C1"/>
    <w:rPr>
      <w:color w:val="0000FF"/>
      <w:u w:val="single"/>
    </w:rPr>
  </w:style>
  <w:style w:type="paragraph" w:styleId="a7">
    <w:name w:val="footer"/>
    <w:basedOn w:val="a"/>
    <w:link w:val="a8"/>
    <w:rsid w:val="006A0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A0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6A03C1"/>
  </w:style>
  <w:style w:type="paragraph" w:styleId="aa">
    <w:name w:val="header"/>
    <w:basedOn w:val="a"/>
    <w:link w:val="ab"/>
    <w:rsid w:val="006A0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A0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rsid w:val="006A03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6A03C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ody Text Indent"/>
    <w:basedOn w:val="a"/>
    <w:link w:val="af"/>
    <w:rsid w:val="006A03C1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A03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2"/>
    <w:basedOn w:val="a"/>
    <w:link w:val="23"/>
    <w:rsid w:val="006A03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A0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6A03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6A0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FollowedHyperlink"/>
    <w:rsid w:val="006A03C1"/>
    <w:rPr>
      <w:color w:val="800080"/>
      <w:u w:val="single"/>
    </w:rPr>
  </w:style>
  <w:style w:type="paragraph" w:customStyle="1" w:styleId="font5">
    <w:name w:val="font5"/>
    <w:basedOn w:val="a"/>
    <w:rsid w:val="006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6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6A03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03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A03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6A03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A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03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6A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A0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6A03C1"/>
    <w:rPr>
      <w:vertAlign w:val="superscript"/>
    </w:rPr>
  </w:style>
  <w:style w:type="paragraph" w:styleId="af6">
    <w:name w:val="Normal (Web)"/>
    <w:basedOn w:val="a"/>
    <w:rsid w:val="006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6A03C1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"/>
    <w:basedOn w:val="a"/>
    <w:rsid w:val="006A03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6A03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6A03C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6A03C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6A03C1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ody Text First Indent"/>
    <w:basedOn w:val="af1"/>
    <w:link w:val="afc"/>
    <w:rsid w:val="006A03C1"/>
    <w:pPr>
      <w:ind w:firstLine="210"/>
    </w:pPr>
  </w:style>
  <w:style w:type="character" w:customStyle="1" w:styleId="afc">
    <w:name w:val="Красная строка Знак"/>
    <w:basedOn w:val="af2"/>
    <w:link w:val="afb"/>
    <w:rsid w:val="006A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e"/>
    <w:link w:val="28"/>
    <w:rsid w:val="006A03C1"/>
    <w:pPr>
      <w:spacing w:after="120"/>
      <w:ind w:left="283" w:firstLine="210"/>
      <w:jc w:val="left"/>
    </w:pPr>
    <w:rPr>
      <w:sz w:val="24"/>
      <w:lang w:val="ru-RU" w:eastAsia="ru-RU"/>
    </w:rPr>
  </w:style>
  <w:style w:type="character" w:customStyle="1" w:styleId="28">
    <w:name w:val="Красная строка 2 Знак"/>
    <w:basedOn w:val="af"/>
    <w:link w:val="27"/>
    <w:rsid w:val="006A03C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d">
    <w:name w:val="List Paragraph"/>
    <w:basedOn w:val="a"/>
    <w:uiPriority w:val="34"/>
    <w:qFormat/>
    <w:rsid w:val="00730660"/>
    <w:pPr>
      <w:ind w:left="720"/>
      <w:contextualSpacing/>
    </w:pPr>
  </w:style>
  <w:style w:type="table" w:styleId="-1">
    <w:name w:val="Colorful Shading Accent 1"/>
    <w:basedOn w:val="a1"/>
    <w:uiPriority w:val="71"/>
    <w:rsid w:val="00E63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5">
    <w:name w:val="Medium Grid 3 Accent 5"/>
    <w:basedOn w:val="a1"/>
    <w:uiPriority w:val="69"/>
    <w:rsid w:val="00E63B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4">
    <w:name w:val="Medium List 1 Accent 4"/>
    <w:basedOn w:val="a1"/>
    <w:uiPriority w:val="65"/>
    <w:rsid w:val="00E63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-6">
    <w:name w:val="Light List Accent 6"/>
    <w:basedOn w:val="a1"/>
    <w:uiPriority w:val="61"/>
    <w:rsid w:val="00E63BE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3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6A03C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A03C1"/>
    <w:pPr>
      <w:keepNext/>
      <w:spacing w:after="0" w:line="240" w:lineRule="auto"/>
      <w:ind w:left="708"/>
      <w:jc w:val="both"/>
      <w:outlineLvl w:val="3"/>
    </w:pPr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A03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6A03C1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A03C1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6A03C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6A03C1"/>
  </w:style>
  <w:style w:type="table" w:styleId="a3">
    <w:name w:val="Table Grid"/>
    <w:basedOn w:val="a1"/>
    <w:rsid w:val="006A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A03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6A03C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6">
    <w:name w:val="Hyperlink"/>
    <w:rsid w:val="006A03C1"/>
    <w:rPr>
      <w:color w:val="0000FF"/>
      <w:u w:val="single"/>
    </w:rPr>
  </w:style>
  <w:style w:type="paragraph" w:styleId="a7">
    <w:name w:val="footer"/>
    <w:basedOn w:val="a"/>
    <w:link w:val="a8"/>
    <w:rsid w:val="006A0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A0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6A03C1"/>
  </w:style>
  <w:style w:type="paragraph" w:styleId="aa">
    <w:name w:val="header"/>
    <w:basedOn w:val="a"/>
    <w:link w:val="ab"/>
    <w:rsid w:val="006A0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A0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rsid w:val="006A03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6A03C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ody Text Indent"/>
    <w:basedOn w:val="a"/>
    <w:link w:val="af"/>
    <w:rsid w:val="006A03C1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A03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2"/>
    <w:basedOn w:val="a"/>
    <w:link w:val="23"/>
    <w:rsid w:val="006A03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A0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6A03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6A0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FollowedHyperlink"/>
    <w:rsid w:val="006A03C1"/>
    <w:rPr>
      <w:color w:val="800080"/>
      <w:u w:val="single"/>
    </w:rPr>
  </w:style>
  <w:style w:type="paragraph" w:customStyle="1" w:styleId="font5">
    <w:name w:val="font5"/>
    <w:basedOn w:val="a"/>
    <w:rsid w:val="006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6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6A03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03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A03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A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6A03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A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03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6A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A0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6A03C1"/>
    <w:rPr>
      <w:vertAlign w:val="superscript"/>
    </w:rPr>
  </w:style>
  <w:style w:type="paragraph" w:styleId="af6">
    <w:name w:val="Normal (Web)"/>
    <w:basedOn w:val="a"/>
    <w:rsid w:val="006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6A03C1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"/>
    <w:basedOn w:val="a"/>
    <w:rsid w:val="006A03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6A03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6A03C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6A03C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6A03C1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ody Text First Indent"/>
    <w:basedOn w:val="af1"/>
    <w:link w:val="afc"/>
    <w:rsid w:val="006A03C1"/>
    <w:pPr>
      <w:ind w:firstLine="210"/>
    </w:pPr>
  </w:style>
  <w:style w:type="character" w:customStyle="1" w:styleId="afc">
    <w:name w:val="Красная строка Знак"/>
    <w:basedOn w:val="af2"/>
    <w:link w:val="afb"/>
    <w:rsid w:val="006A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e"/>
    <w:link w:val="28"/>
    <w:rsid w:val="006A03C1"/>
    <w:pPr>
      <w:spacing w:after="120"/>
      <w:ind w:left="283" w:firstLine="210"/>
      <w:jc w:val="left"/>
    </w:pPr>
    <w:rPr>
      <w:sz w:val="24"/>
      <w:lang w:val="ru-RU" w:eastAsia="ru-RU"/>
    </w:rPr>
  </w:style>
  <w:style w:type="character" w:customStyle="1" w:styleId="28">
    <w:name w:val="Красная строка 2 Знак"/>
    <w:basedOn w:val="af"/>
    <w:link w:val="27"/>
    <w:rsid w:val="006A03C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d">
    <w:name w:val="List Paragraph"/>
    <w:basedOn w:val="a"/>
    <w:uiPriority w:val="34"/>
    <w:qFormat/>
    <w:rsid w:val="00730660"/>
    <w:pPr>
      <w:ind w:left="720"/>
      <w:contextualSpacing/>
    </w:pPr>
  </w:style>
  <w:style w:type="table" w:styleId="-1">
    <w:name w:val="Colorful Shading Accent 1"/>
    <w:basedOn w:val="a1"/>
    <w:uiPriority w:val="71"/>
    <w:rsid w:val="00E63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5">
    <w:name w:val="Medium Grid 3 Accent 5"/>
    <w:basedOn w:val="a1"/>
    <w:uiPriority w:val="69"/>
    <w:rsid w:val="00E63B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4">
    <w:name w:val="Medium List 1 Accent 4"/>
    <w:basedOn w:val="a1"/>
    <w:uiPriority w:val="65"/>
    <w:rsid w:val="00E63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-6">
    <w:name w:val="Light List Accent 6"/>
    <w:basedOn w:val="a1"/>
    <w:uiPriority w:val="61"/>
    <w:rsid w:val="00E63BE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B00F-1BB9-4090-9397-8533B680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cp:lastPrinted>2016-10-25T02:54:00Z</cp:lastPrinted>
  <dcterms:created xsi:type="dcterms:W3CDTF">2016-10-20T02:01:00Z</dcterms:created>
  <dcterms:modified xsi:type="dcterms:W3CDTF">2016-10-25T03:59:00Z</dcterms:modified>
</cp:coreProperties>
</file>