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0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3"/>
        <w:gridCol w:w="5614"/>
      </w:tblGrid>
      <w:tr w:rsidR="005A542C" w:rsidRPr="005A542C" w:rsidTr="00F34331"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2C" w:rsidRPr="005A542C" w:rsidRDefault="005A542C" w:rsidP="005A54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A542C">
              <w:rPr>
                <w:rFonts w:eastAsia="Calibri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2C" w:rsidRPr="005A542C" w:rsidRDefault="005A542C" w:rsidP="005A54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542C">
              <w:rPr>
                <w:rFonts w:eastAsia="Calibri"/>
                <w:sz w:val="24"/>
                <w:szCs w:val="24"/>
              </w:rPr>
              <w:t xml:space="preserve"> Реализация программы 2018-202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5A542C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</w:tr>
    </w:tbl>
    <w:p w:rsidR="005A542C" w:rsidRDefault="005A542C" w:rsidP="00350088">
      <w:pPr>
        <w:pStyle w:val="a3"/>
        <w:tabs>
          <w:tab w:val="left" w:pos="0"/>
          <w:tab w:val="left" w:pos="851"/>
        </w:tabs>
        <w:ind w:left="42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"/>
        <w:gridCol w:w="2205"/>
        <w:gridCol w:w="1418"/>
        <w:gridCol w:w="1056"/>
        <w:gridCol w:w="1276"/>
        <w:gridCol w:w="1212"/>
        <w:gridCol w:w="1753"/>
        <w:gridCol w:w="34"/>
      </w:tblGrid>
      <w:tr w:rsidR="00BE7BC9" w:rsidRPr="00BE7BC9" w:rsidTr="00F34331">
        <w:trPr>
          <w:gridBefore w:val="1"/>
          <w:gridAfter w:val="1"/>
          <w:wBefore w:w="63" w:type="dxa"/>
          <w:wAfter w:w="34" w:type="dxa"/>
          <w:trHeight w:hRule="exact" w:val="264"/>
        </w:trPr>
        <w:tc>
          <w:tcPr>
            <w:tcW w:w="892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b/>
                <w:bCs/>
                <w:sz w:val="28"/>
                <w:szCs w:val="28"/>
              </w:rPr>
            </w:pPr>
            <w:r w:rsidRPr="00BE7BC9">
              <w:rPr>
                <w:b/>
                <w:bCs/>
                <w:sz w:val="28"/>
                <w:szCs w:val="28"/>
              </w:rPr>
              <w:t>Финансовое обеспечение программы</w:t>
            </w:r>
          </w:p>
          <w:p w:rsidR="00E85C66" w:rsidRDefault="00E85C66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8"/>
                <w:szCs w:val="28"/>
              </w:rPr>
            </w:pPr>
          </w:p>
          <w:p w:rsidR="00E85C66" w:rsidRPr="00BE7BC9" w:rsidRDefault="00E85C66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8"/>
                <w:szCs w:val="28"/>
              </w:rPr>
            </w:pPr>
          </w:p>
        </w:tc>
      </w:tr>
      <w:tr w:rsidR="00BE7BC9" w:rsidRPr="00BE7BC9" w:rsidTr="00E83F6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7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b/>
                <w:bCs/>
                <w:sz w:val="24"/>
                <w:szCs w:val="24"/>
              </w:rPr>
            </w:pPr>
          </w:p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b/>
                <w:bCs/>
                <w:sz w:val="24"/>
                <w:szCs w:val="24"/>
              </w:rPr>
            </w:pPr>
          </w:p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b/>
                <w:bCs/>
                <w:sz w:val="24"/>
                <w:szCs w:val="24"/>
              </w:rPr>
            </w:pPr>
          </w:p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b/>
                <w:bCs/>
                <w:sz w:val="24"/>
                <w:szCs w:val="24"/>
              </w:rPr>
            </w:pPr>
          </w:p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b/>
                <w:bCs/>
                <w:sz w:val="24"/>
                <w:szCs w:val="24"/>
              </w:rPr>
            </w:pPr>
          </w:p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sz w:val="24"/>
                <w:szCs w:val="24"/>
              </w:rPr>
            </w:pPr>
            <w:r w:rsidRPr="00BE7BC9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Общий объём финансирования программы, тыс. рублей</w:t>
            </w:r>
          </w:p>
        </w:tc>
      </w:tr>
      <w:tr w:rsidR="00BE7BC9" w:rsidRPr="00BE7BC9" w:rsidTr="00E83F6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81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в том числе</w:t>
            </w:r>
          </w:p>
        </w:tc>
      </w:tr>
      <w:tr w:rsidR="00BE7BC9" w:rsidRPr="00BE7BC9" w:rsidTr="00E83F6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52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87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Федеральный</w:t>
            </w:r>
          </w:p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87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0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Областной</w:t>
            </w:r>
          </w:p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0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0" w:hanging="9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Местный</w:t>
            </w:r>
          </w:p>
          <w:p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0" w:hanging="9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Б</w:t>
            </w:r>
            <w:r w:rsidR="00BE7BC9" w:rsidRPr="00BE7BC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(2%)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76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Внебюджет</w:t>
            </w:r>
            <w:r w:rsidRPr="00BE7BC9">
              <w:rPr>
                <w:sz w:val="24"/>
                <w:szCs w:val="24"/>
              </w:rPr>
              <w:softHyphen/>
              <w:t>ные</w:t>
            </w:r>
          </w:p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76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источники</w:t>
            </w:r>
          </w:p>
        </w:tc>
      </w:tr>
      <w:tr w:rsidR="00BE7BC9" w:rsidRPr="00BE7BC9" w:rsidTr="00E83F6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5C66" w:rsidP="002571D7">
            <w:pPr>
              <w:pStyle w:val="a3"/>
              <w:tabs>
                <w:tab w:val="left" w:pos="0"/>
                <w:tab w:val="left" w:pos="851"/>
              </w:tabs>
              <w:ind w:lef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5C66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5C66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5C66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7BC9" w:rsidRPr="00BE7BC9" w:rsidTr="00E83F6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661BA1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661BA1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3F67" w:rsidP="00E83F67">
            <w:pPr>
              <w:pStyle w:val="a3"/>
              <w:tabs>
                <w:tab w:val="left" w:pos="0"/>
                <w:tab w:val="left" w:pos="851"/>
              </w:tabs>
              <w:ind w:left="420" w:hanging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7BC9" w:rsidRPr="00BE7BC9" w:rsidTr="00E83F6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3F67" w:rsidP="00E83F67">
            <w:pPr>
              <w:pStyle w:val="a3"/>
              <w:tabs>
                <w:tab w:val="left" w:pos="0"/>
                <w:tab w:val="left" w:pos="851"/>
              </w:tabs>
              <w:ind w:left="420" w:hanging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7BC9" w:rsidRPr="00BE7BC9" w:rsidTr="00E83F6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3F67" w:rsidP="00E83F67">
            <w:pPr>
              <w:pStyle w:val="a3"/>
              <w:tabs>
                <w:tab w:val="left" w:pos="0"/>
                <w:tab w:val="left" w:pos="851"/>
              </w:tabs>
              <w:ind w:left="420" w:hanging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7BC9" w:rsidRPr="00BE7BC9" w:rsidTr="00E83F6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3F67" w:rsidP="00E83F67">
            <w:pPr>
              <w:pStyle w:val="a3"/>
              <w:tabs>
                <w:tab w:val="left" w:pos="0"/>
                <w:tab w:val="left" w:pos="851"/>
              </w:tabs>
              <w:ind w:left="420" w:hanging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7BC9" w:rsidRPr="00BE7BC9" w:rsidTr="00E83F6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3F67" w:rsidP="00E83F67">
            <w:pPr>
              <w:pStyle w:val="a3"/>
              <w:tabs>
                <w:tab w:val="left" w:pos="0"/>
                <w:tab w:val="left" w:pos="851"/>
              </w:tabs>
              <w:ind w:left="420" w:hanging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7BC9" w:rsidRPr="00BE7BC9" w:rsidTr="00E83F6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3F67" w:rsidP="00E83F67">
            <w:pPr>
              <w:pStyle w:val="a3"/>
              <w:tabs>
                <w:tab w:val="left" w:pos="0"/>
                <w:tab w:val="left" w:pos="851"/>
              </w:tabs>
              <w:ind w:left="420" w:hanging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7BC9" w:rsidRPr="00BE7BC9" w:rsidTr="00BE7BC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 xml:space="preserve">Ожидаемые конечные результаты программы </w:t>
            </w:r>
          </w:p>
        </w:tc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По итогам реализации мероприятий программы ожидается достижение высокого уровня комфортности территорий общего пользования, отвечающего современным потребностям населения.</w:t>
            </w:r>
          </w:p>
          <w:p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 xml:space="preserve">Постоянная вовлеченность общественности в решение вопросов благоустройства. </w:t>
            </w:r>
          </w:p>
        </w:tc>
      </w:tr>
    </w:tbl>
    <w:p w:rsidR="00350088" w:rsidRDefault="00350088" w:rsidP="00350088">
      <w:pPr>
        <w:pStyle w:val="a3"/>
        <w:tabs>
          <w:tab w:val="left" w:pos="0"/>
          <w:tab w:val="left" w:pos="851"/>
        </w:tabs>
        <w:ind w:left="420"/>
        <w:jc w:val="both"/>
        <w:rPr>
          <w:sz w:val="28"/>
          <w:szCs w:val="28"/>
        </w:rPr>
      </w:pPr>
    </w:p>
    <w:p w:rsidR="00350088" w:rsidRDefault="00350088" w:rsidP="00350088">
      <w:pPr>
        <w:pStyle w:val="a3"/>
        <w:tabs>
          <w:tab w:val="left" w:pos="0"/>
          <w:tab w:val="left" w:pos="851"/>
        </w:tabs>
        <w:ind w:left="420"/>
        <w:jc w:val="both"/>
        <w:rPr>
          <w:sz w:val="28"/>
          <w:szCs w:val="28"/>
        </w:rPr>
      </w:pPr>
    </w:p>
    <w:p w:rsidR="006C5415" w:rsidRDefault="006C5415" w:rsidP="003C3D5C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2.2 В главе 2</w:t>
      </w:r>
      <w:r w:rsidRPr="006C5415">
        <w:rPr>
          <w:sz w:val="28"/>
          <w:szCs w:val="28"/>
        </w:rPr>
        <w:t xml:space="preserve"> «</w:t>
      </w:r>
      <w:r>
        <w:rPr>
          <w:sz w:val="28"/>
          <w:szCs w:val="28"/>
        </w:rPr>
        <w:t>Формирование и реализация мероприятий по благоустройству</w:t>
      </w:r>
      <w:r w:rsidRPr="006C5415">
        <w:rPr>
          <w:sz w:val="28"/>
          <w:szCs w:val="28"/>
        </w:rPr>
        <w:t>» изложить в следующей редакции:</w:t>
      </w:r>
    </w:p>
    <w:p w:rsid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Муниципальная программа включает следующие мероприятия: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  <w:u w:val="single"/>
        </w:rPr>
        <w:t>Мероприятие 1</w:t>
      </w:r>
      <w:r w:rsidRPr="00741504">
        <w:rPr>
          <w:sz w:val="28"/>
          <w:szCs w:val="28"/>
        </w:rPr>
        <w:t>. Благоустройство общественных территорий.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 xml:space="preserve">Адресный перечень общественных территорий, подлежащих благоустройству в 2018-2024 году (приложение </w:t>
      </w:r>
      <w:r>
        <w:rPr>
          <w:sz w:val="28"/>
          <w:szCs w:val="28"/>
        </w:rPr>
        <w:t>1</w:t>
      </w:r>
      <w:r w:rsidRPr="00741504">
        <w:rPr>
          <w:sz w:val="28"/>
          <w:szCs w:val="28"/>
        </w:rPr>
        <w:t>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lastRenderedPageBreak/>
        <w:t xml:space="preserve"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</w:t>
      </w:r>
      <w:r w:rsidR="00946B5A">
        <w:rPr>
          <w:sz w:val="28"/>
          <w:szCs w:val="28"/>
        </w:rPr>
        <w:t>Видимского городского поселения от 31 марта 2017 г.         № 81.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На основании поступивших предложений заинтересованных лиц мероприятия Программы формируются с учетом минимального и дополнительного перечня работ.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Минимальный перечень работ по благоустройству общественных территорий включает в себя: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1) установка скамеек;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2) установка урн;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3) освещение.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Дополнительный перечень включает следующие виды работ: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1) оборудование детских площадок;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2) оборудование спортивных площадок;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3) оборудование автомобильных парковок;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4) озеленение территорий;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5) обустройство площадок для выгула домашних животных;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6) обустройство площадок для отдыха;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7) обустройство контейнерных площадок;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8) обустройство ограждений;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9) устройство открытого лотка для отвода дождевых и талых вод;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10) устройство искусственных дорожных неровностей с установкой соответствующих дорожных знаков;</w:t>
      </w:r>
    </w:p>
    <w:p w:rsid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11) иные виды работ.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 xml:space="preserve"> При выполнении видов работ, включенных в дополнительный перечень, обязательным является трудовое участие  жителей  поселения на территории, подлежащей благоустройству (далее – заинтересованные лица).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Трудовое участие заинтересованных лиц реализуется в форме субботника.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Под субботником понимается -  выполнение неоплачиваемых работ, не требующих специальной квалификации, в том числе подготовка общественной  территории  к началу работ, уборка мусора, покраска оборудования, другие работы.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Для включения мероприятий (работ) в Программу все мероприятия по                 благоустройству подлежат комиссионному рассмотрению и оценке.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lastRenderedPageBreak/>
        <w:t xml:space="preserve">Предельная стоимость мероприятий программы определяется на основании, нормативной стоимости работ по благоустройству общественных территорий, включенных в минимальный перечень и дополнительный перечень, утвержденная </w:t>
      </w:r>
      <w:r w:rsidRPr="006541B9">
        <w:rPr>
          <w:i/>
          <w:sz w:val="28"/>
          <w:szCs w:val="28"/>
        </w:rPr>
        <w:t>приложением № 3</w:t>
      </w:r>
      <w:r w:rsidRPr="00741504">
        <w:rPr>
          <w:sz w:val="28"/>
          <w:szCs w:val="28"/>
        </w:rPr>
        <w:t>.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 xml:space="preserve">Визуализированный перечень образцов элементов благоустройства приведен в </w:t>
      </w:r>
      <w:r w:rsidRPr="006541B9">
        <w:rPr>
          <w:i/>
          <w:sz w:val="28"/>
          <w:szCs w:val="28"/>
        </w:rPr>
        <w:t>приложении №2</w:t>
      </w:r>
      <w:r w:rsidRPr="00741504">
        <w:rPr>
          <w:sz w:val="28"/>
          <w:szCs w:val="28"/>
        </w:rPr>
        <w:t xml:space="preserve"> к Программе.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61265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 xml:space="preserve">Включению в Программу подлежат дизайн - проекты благоустройства общественных территорий и выносятся на общественное обсуждение с заинтересованными лицами.     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ab/>
        <w:t>Обсуждение проводится в форме общих собраний  жителей, рассмотрений на заседаниях общественной комиссии и иных формах вовлечения населения в общественное обсуждение. Утверждаются дизайн - проекты правовым актом администрации Видимского городского поселения Нижнеилимского района при согласования с заинтересованными лицами.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При реализации мероприятий Программы приветствуется возможность трудового участия граждан, организаций в реализации проектов по благоустройству. Вклад         заинтересованных лиц может быть внесен в следующей форме: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1) выполнение неоплачиваемых работ, не требующих специальной квалификации, в том числе подготовка  общественной  территории  к началу работ, уборка мусора, покраска оборудования, другие работы;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2) предоставление строительных материалов, техники;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3) обеспечение благоприятных условий для работы подрядных организаций, выполняющих работы.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612654">
        <w:rPr>
          <w:sz w:val="28"/>
          <w:szCs w:val="28"/>
          <w:u w:val="single"/>
        </w:rPr>
        <w:t xml:space="preserve">Мероприятие </w:t>
      </w:r>
      <w:r w:rsidR="00612654" w:rsidRPr="00612654">
        <w:rPr>
          <w:sz w:val="28"/>
          <w:szCs w:val="28"/>
          <w:u w:val="single"/>
        </w:rPr>
        <w:t>2</w:t>
      </w:r>
      <w:r w:rsidRPr="00741504">
        <w:rPr>
          <w:sz w:val="28"/>
          <w:szCs w:val="28"/>
        </w:rPr>
        <w:t>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</w:t>
      </w:r>
      <w:r w:rsidRPr="006541B9">
        <w:rPr>
          <w:i/>
          <w:sz w:val="28"/>
          <w:szCs w:val="28"/>
        </w:rPr>
        <w:t xml:space="preserve">(приложение </w:t>
      </w:r>
      <w:r w:rsidR="00612654" w:rsidRPr="006541B9">
        <w:rPr>
          <w:i/>
          <w:sz w:val="28"/>
          <w:szCs w:val="28"/>
        </w:rPr>
        <w:t>4</w:t>
      </w:r>
      <w:r w:rsidRPr="00741504">
        <w:rPr>
          <w:sz w:val="28"/>
          <w:szCs w:val="28"/>
        </w:rPr>
        <w:t>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612654" w:rsidRPr="00612654" w:rsidRDefault="00741504" w:rsidP="00612654">
      <w:pPr>
        <w:tabs>
          <w:tab w:val="left" w:pos="900"/>
        </w:tabs>
        <w:ind w:left="426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41504">
        <w:rPr>
          <w:sz w:val="28"/>
          <w:szCs w:val="28"/>
        </w:rPr>
        <w:t xml:space="preserve"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</w:t>
      </w:r>
      <w:r w:rsidR="00612654">
        <w:rPr>
          <w:sz w:val="28"/>
          <w:szCs w:val="28"/>
        </w:rPr>
        <w:t xml:space="preserve"> и </w:t>
      </w:r>
      <w:r w:rsidR="00612654">
        <w:rPr>
          <w:sz w:val="28"/>
          <w:szCs w:val="28"/>
        </w:rPr>
        <w:lastRenderedPageBreak/>
        <w:t>содержаниия</w:t>
      </w:r>
      <w:r w:rsidRPr="00741504">
        <w:rPr>
          <w:sz w:val="28"/>
          <w:szCs w:val="28"/>
        </w:rPr>
        <w:t>территории</w:t>
      </w:r>
      <w:r w:rsidR="00612654" w:rsidRPr="00612654">
        <w:rPr>
          <w:sz w:val="28"/>
          <w:szCs w:val="28"/>
        </w:rPr>
        <w:t>Видимского городского поселения Нижнеилимского района.</w:t>
      </w:r>
    </w:p>
    <w:p w:rsidR="00741504" w:rsidRPr="00741504" w:rsidRDefault="00741504" w:rsidP="0061265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 xml:space="preserve"> на основании заключенных соглашений с администрацией </w:t>
      </w:r>
      <w:r w:rsidR="00612654">
        <w:rPr>
          <w:sz w:val="28"/>
          <w:szCs w:val="28"/>
        </w:rPr>
        <w:t>Видимского городского поселения Нижнеилимского района.</w:t>
      </w:r>
    </w:p>
    <w:p w:rsidR="00741504" w:rsidRPr="00741504" w:rsidRDefault="00741504" w:rsidP="0061265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C11D44">
        <w:rPr>
          <w:sz w:val="28"/>
          <w:szCs w:val="28"/>
          <w:u w:val="single"/>
        </w:rPr>
        <w:t xml:space="preserve">Мероприятие </w:t>
      </w:r>
      <w:r w:rsidR="00C11D44">
        <w:rPr>
          <w:sz w:val="28"/>
          <w:szCs w:val="28"/>
          <w:u w:val="single"/>
        </w:rPr>
        <w:t>3.</w:t>
      </w:r>
      <w:r w:rsidRPr="00741504">
        <w:rPr>
          <w:sz w:val="28"/>
          <w:szCs w:val="28"/>
        </w:rPr>
        <w:t xml:space="preserve">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C11D44">
        <w:rPr>
          <w:sz w:val="28"/>
          <w:szCs w:val="28"/>
          <w:u w:val="single"/>
        </w:rPr>
        <w:t xml:space="preserve">Мероприятие </w:t>
      </w:r>
      <w:r w:rsidR="00C11D44" w:rsidRPr="00C11D44">
        <w:rPr>
          <w:sz w:val="28"/>
          <w:szCs w:val="28"/>
          <w:u w:val="single"/>
        </w:rPr>
        <w:t>4</w:t>
      </w:r>
      <w:r w:rsidRPr="00C11D44">
        <w:rPr>
          <w:sz w:val="28"/>
          <w:szCs w:val="28"/>
          <w:u w:val="single"/>
        </w:rPr>
        <w:t>.</w:t>
      </w:r>
      <w:r w:rsidRPr="00741504">
        <w:rPr>
          <w:sz w:val="28"/>
          <w:szCs w:val="28"/>
        </w:rPr>
        <w:t xml:space="preserve"> Благоустройство индивидуальных жилых домов и земельных участков, предоставленных для их размещения.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 xml:space="preserve">Адресный перечень ИЖС, подлежащих благоустройству не позднее 2020 года </w:t>
      </w:r>
      <w:r w:rsidRPr="006541B9">
        <w:rPr>
          <w:i/>
          <w:sz w:val="28"/>
          <w:szCs w:val="28"/>
        </w:rPr>
        <w:t xml:space="preserve">(приложение </w:t>
      </w:r>
      <w:r w:rsidR="00C11D44" w:rsidRPr="006541B9">
        <w:rPr>
          <w:i/>
          <w:sz w:val="28"/>
          <w:szCs w:val="28"/>
        </w:rPr>
        <w:t>5</w:t>
      </w:r>
      <w:r w:rsidRPr="006541B9">
        <w:rPr>
          <w:i/>
          <w:sz w:val="28"/>
          <w:szCs w:val="28"/>
        </w:rPr>
        <w:t>),</w:t>
      </w:r>
      <w:r w:rsidRPr="00741504">
        <w:rPr>
          <w:sz w:val="28"/>
          <w:szCs w:val="28"/>
        </w:rPr>
        <w:t xml:space="preserve">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C11D44" w:rsidRPr="00C11D44" w:rsidRDefault="00741504" w:rsidP="00C11D4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 xml:space="preserve"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</w:t>
      </w:r>
      <w:r w:rsidR="00C11D44" w:rsidRPr="00C11D44">
        <w:rPr>
          <w:sz w:val="28"/>
          <w:szCs w:val="28"/>
        </w:rPr>
        <w:t>Правил благоустройства  и содержаниия территории Видимского городского поселения Нижнеилимского района</w:t>
      </w:r>
      <w:r w:rsidR="00C11D44">
        <w:rPr>
          <w:sz w:val="28"/>
          <w:szCs w:val="28"/>
        </w:rPr>
        <w:t xml:space="preserve">, </w:t>
      </w:r>
      <w:r w:rsidR="00C11D44" w:rsidRPr="00C11D44">
        <w:rPr>
          <w:sz w:val="28"/>
          <w:szCs w:val="28"/>
        </w:rPr>
        <w:t xml:space="preserve"> на основании заключенных соглашений с администрацией Видимского городского поселения Нижнеилимского района.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Мероприятия по благоустройству территорий реализуются с учетом: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учета предложений заинтересованных лиц о общественной территории в муниципальную программу, в том числе при внесении в нее изменений;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обеспеченности в срок до 1 марта года предоставления субсидий  проведение общественных обсуждений и определение территорий и мероприятий по благоустройству таких территорий;</w:t>
      </w: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хозяйства.»;</w:t>
      </w:r>
    </w:p>
    <w:p w:rsid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Таким образом, программа  «Формирование современной городской среды» на территории муниципального образования Видимского городского поселения на 2018-202</w:t>
      </w:r>
      <w:r>
        <w:rPr>
          <w:sz w:val="28"/>
          <w:szCs w:val="28"/>
        </w:rPr>
        <w:t>4</w:t>
      </w:r>
      <w:r w:rsidRPr="00741504">
        <w:rPr>
          <w:sz w:val="28"/>
          <w:szCs w:val="28"/>
        </w:rPr>
        <w:t xml:space="preserve"> года в рамках реализации проекта «Формирование комфортной городской среды»» позволяет рассмотреть необходимость и востребованность тех или иных мероприятий с учетом мнения разных категорий граждан, по потребности, возрасту, интересам и привлечь к созданию современного, благоустроенного и эстетически привлекательного поселения</w:t>
      </w:r>
      <w:r w:rsidR="00126CB5">
        <w:rPr>
          <w:sz w:val="28"/>
          <w:szCs w:val="28"/>
        </w:rPr>
        <w:t>.</w:t>
      </w:r>
    </w:p>
    <w:p w:rsidR="00D75959" w:rsidRDefault="00D75959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3C3D5C" w:rsidRPr="003C3D5C" w:rsidRDefault="006C5415" w:rsidP="003C3D5C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C3D5C">
        <w:rPr>
          <w:sz w:val="28"/>
          <w:szCs w:val="28"/>
        </w:rPr>
        <w:t>Вглаве</w:t>
      </w:r>
      <w:r w:rsidR="003C3D5C" w:rsidRPr="003C3D5C">
        <w:rPr>
          <w:sz w:val="28"/>
          <w:szCs w:val="28"/>
        </w:rPr>
        <w:t xml:space="preserve"> 3 «Приоритеты муниципальной политики в сфере благоустройства</w:t>
      </w:r>
      <w:r w:rsidR="003C3D5C">
        <w:rPr>
          <w:sz w:val="28"/>
          <w:szCs w:val="28"/>
        </w:rPr>
        <w:t xml:space="preserve"> с описанием </w:t>
      </w:r>
      <w:r w:rsidR="003C3D5C" w:rsidRPr="003C3D5C">
        <w:rPr>
          <w:sz w:val="28"/>
          <w:szCs w:val="28"/>
        </w:rPr>
        <w:t>цел</w:t>
      </w:r>
      <w:r w:rsidR="003C3D5C">
        <w:rPr>
          <w:sz w:val="28"/>
          <w:szCs w:val="28"/>
        </w:rPr>
        <w:t>ей</w:t>
      </w:r>
      <w:r w:rsidR="003C3D5C" w:rsidRPr="003C3D5C">
        <w:rPr>
          <w:sz w:val="28"/>
          <w:szCs w:val="28"/>
        </w:rPr>
        <w:t xml:space="preserve"> и </w:t>
      </w:r>
      <w:r w:rsidR="003C3D5C">
        <w:rPr>
          <w:sz w:val="28"/>
          <w:szCs w:val="28"/>
        </w:rPr>
        <w:t xml:space="preserve">задач </w:t>
      </w:r>
      <w:r w:rsidR="003C3D5C" w:rsidRPr="003C3D5C">
        <w:rPr>
          <w:sz w:val="28"/>
          <w:szCs w:val="28"/>
        </w:rPr>
        <w:t>муниципальной программы»:</w:t>
      </w:r>
    </w:p>
    <w:p w:rsidR="00C64B6F" w:rsidRDefault="003C3D5C" w:rsidP="003C3D5C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3C3D5C">
        <w:rPr>
          <w:sz w:val="28"/>
          <w:szCs w:val="28"/>
        </w:rPr>
        <w:t>абзац первый изложить в следующей редакции:</w:t>
      </w:r>
    </w:p>
    <w:p w:rsidR="003C3D5C" w:rsidRDefault="003C3D5C" w:rsidP="003C3D5C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3D5C">
        <w:rPr>
          <w:sz w:val="28"/>
          <w:szCs w:val="28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 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3C3D5C" w:rsidRPr="003C3D5C" w:rsidRDefault="003C3D5C" w:rsidP="003C3D5C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3C3D5C">
        <w:rPr>
          <w:sz w:val="28"/>
          <w:szCs w:val="28"/>
        </w:rPr>
        <w:t xml:space="preserve">В соответствии с указом Президента Российской Федерации от </w:t>
      </w:r>
    </w:p>
    <w:p w:rsidR="003C3D5C" w:rsidRPr="003C3D5C" w:rsidRDefault="003C3D5C" w:rsidP="003C3D5C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3C3D5C">
        <w:rPr>
          <w:sz w:val="28"/>
          <w:szCs w:val="28"/>
        </w:rPr>
        <w:t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3C3D5C" w:rsidRDefault="003C3D5C" w:rsidP="003C3D5C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3C3D5C">
        <w:rPr>
          <w:sz w:val="28"/>
          <w:szCs w:val="28"/>
        </w:rPr>
        <w:t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Болотовым 14 декабря 2018 года.»</w:t>
      </w:r>
    </w:p>
    <w:p w:rsidR="006C5415" w:rsidRDefault="006C5415" w:rsidP="003C3D5C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3C3D5C" w:rsidRPr="003C3D5C" w:rsidRDefault="006C5415" w:rsidP="003C3D5C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C3D5C">
        <w:rPr>
          <w:sz w:val="28"/>
          <w:szCs w:val="28"/>
        </w:rPr>
        <w:t xml:space="preserve">  Главу  шесть </w:t>
      </w:r>
      <w:r w:rsidR="003C3D5C" w:rsidRPr="003C3D5C">
        <w:rPr>
          <w:sz w:val="28"/>
          <w:szCs w:val="28"/>
        </w:rPr>
        <w:t>изложить в следующей редакции:</w:t>
      </w:r>
    </w:p>
    <w:p w:rsidR="003C3D5C" w:rsidRDefault="003C3D5C" w:rsidP="003C3D5C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3C3D5C">
        <w:rPr>
          <w:sz w:val="28"/>
          <w:szCs w:val="28"/>
        </w:rPr>
        <w:t>«Срок реализации муниципальной программы: 2018-2024 годы»;</w:t>
      </w:r>
    </w:p>
    <w:p w:rsidR="00D75959" w:rsidRDefault="00D75959" w:rsidP="003C3D5C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D75959" w:rsidRDefault="00D75959" w:rsidP="003C3D5C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D75959">
        <w:rPr>
          <w:sz w:val="28"/>
          <w:szCs w:val="28"/>
        </w:rPr>
        <w:t xml:space="preserve">риложения 1 - </w:t>
      </w:r>
      <w:r w:rsidR="006541B9">
        <w:rPr>
          <w:sz w:val="28"/>
          <w:szCs w:val="28"/>
        </w:rPr>
        <w:t>5</w:t>
      </w:r>
      <w:r w:rsidRPr="00D75959">
        <w:rPr>
          <w:sz w:val="28"/>
          <w:szCs w:val="28"/>
        </w:rPr>
        <w:t xml:space="preserve"> к муниципальной программе изложить в новой редакции (прилагаются);</w:t>
      </w:r>
    </w:p>
    <w:p w:rsidR="00C64B6F" w:rsidRDefault="00C64B6F" w:rsidP="00D55B9F">
      <w:pPr>
        <w:shd w:val="clear" w:color="auto" w:fill="FFFFFF"/>
        <w:tabs>
          <w:tab w:val="left" w:pos="851"/>
        </w:tabs>
        <w:ind w:left="1134"/>
        <w:jc w:val="both"/>
        <w:rPr>
          <w:sz w:val="28"/>
          <w:szCs w:val="28"/>
        </w:rPr>
      </w:pPr>
    </w:p>
    <w:p w:rsidR="00D8348A" w:rsidRPr="005807A5" w:rsidRDefault="006541B9" w:rsidP="006541B9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8348A" w:rsidRPr="005807A5">
        <w:rPr>
          <w:sz w:val="28"/>
          <w:szCs w:val="28"/>
        </w:rPr>
        <w:t>Настоящее постановление подлежит опубликованию в Информационном «Вестнике» Видимского муниципального образования и на официальном сайте www.vidim-adm.ru  администрацииВидимского городского поселения Нижнеилимского района.</w:t>
      </w:r>
    </w:p>
    <w:p w:rsidR="006541B9" w:rsidRDefault="006541B9" w:rsidP="006541B9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D8348A" w:rsidRPr="005807A5" w:rsidRDefault="006541B9" w:rsidP="006541B9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8348A" w:rsidRPr="005807A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8348A" w:rsidRPr="005807A5" w:rsidRDefault="00D8348A" w:rsidP="006541B9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D8348A" w:rsidRPr="005807A5" w:rsidRDefault="00D8348A" w:rsidP="00D8348A">
      <w:pPr>
        <w:shd w:val="clear" w:color="auto" w:fill="FFFFFF"/>
        <w:jc w:val="both"/>
        <w:rPr>
          <w:sz w:val="28"/>
          <w:szCs w:val="28"/>
        </w:rPr>
      </w:pPr>
    </w:p>
    <w:p w:rsidR="00D8348A" w:rsidRPr="005807A5" w:rsidRDefault="00D8348A" w:rsidP="00D8348A">
      <w:pPr>
        <w:shd w:val="clear" w:color="auto" w:fill="FFFFFF"/>
        <w:jc w:val="both"/>
        <w:rPr>
          <w:sz w:val="28"/>
          <w:szCs w:val="28"/>
        </w:rPr>
      </w:pPr>
    </w:p>
    <w:p w:rsidR="00D8348A" w:rsidRPr="005807A5" w:rsidRDefault="00D8348A" w:rsidP="00D8348A">
      <w:pPr>
        <w:shd w:val="clear" w:color="auto" w:fill="FFFFFF"/>
        <w:jc w:val="both"/>
        <w:rPr>
          <w:sz w:val="28"/>
          <w:szCs w:val="28"/>
        </w:rPr>
      </w:pPr>
      <w:r w:rsidRPr="005807A5">
        <w:rPr>
          <w:sz w:val="28"/>
          <w:szCs w:val="28"/>
        </w:rPr>
        <w:t>Глава Видимского</w:t>
      </w:r>
    </w:p>
    <w:p w:rsidR="00D8348A" w:rsidRPr="005807A5" w:rsidRDefault="00D8348A" w:rsidP="00D8348A">
      <w:pPr>
        <w:shd w:val="clear" w:color="auto" w:fill="FFFFFF"/>
        <w:jc w:val="both"/>
        <w:rPr>
          <w:sz w:val="28"/>
          <w:szCs w:val="28"/>
        </w:rPr>
      </w:pPr>
      <w:r w:rsidRPr="005807A5">
        <w:rPr>
          <w:sz w:val="28"/>
          <w:szCs w:val="28"/>
        </w:rPr>
        <w:t>городского поселения                                                       С.З.Гаталюк</w:t>
      </w:r>
    </w:p>
    <w:p w:rsidR="00D8348A" w:rsidRPr="005807A5" w:rsidRDefault="00D8348A" w:rsidP="00D8348A">
      <w:pPr>
        <w:shd w:val="clear" w:color="auto" w:fill="FFFFFF"/>
        <w:jc w:val="both"/>
        <w:rPr>
          <w:sz w:val="28"/>
          <w:szCs w:val="28"/>
        </w:rPr>
      </w:pPr>
    </w:p>
    <w:p w:rsidR="00D8348A" w:rsidRPr="005807A5" w:rsidRDefault="00D8348A" w:rsidP="00D8348A">
      <w:pPr>
        <w:shd w:val="clear" w:color="auto" w:fill="FFFFFF"/>
        <w:jc w:val="both"/>
        <w:rPr>
          <w:sz w:val="28"/>
          <w:szCs w:val="28"/>
        </w:rPr>
      </w:pPr>
    </w:p>
    <w:p w:rsidR="00D8348A" w:rsidRDefault="00D8348A" w:rsidP="00D8348A">
      <w:pPr>
        <w:shd w:val="clear" w:color="auto" w:fill="FFFFFF"/>
        <w:jc w:val="both"/>
        <w:rPr>
          <w:sz w:val="22"/>
          <w:szCs w:val="28"/>
        </w:rPr>
      </w:pPr>
    </w:p>
    <w:p w:rsidR="00D8348A" w:rsidRDefault="00D8348A" w:rsidP="00D8348A">
      <w:pPr>
        <w:shd w:val="clear" w:color="auto" w:fill="FFFFFF"/>
        <w:jc w:val="both"/>
        <w:rPr>
          <w:sz w:val="22"/>
          <w:szCs w:val="28"/>
        </w:rPr>
      </w:pPr>
    </w:p>
    <w:p w:rsidR="00D8348A" w:rsidRDefault="00D8348A" w:rsidP="00D8348A">
      <w:pPr>
        <w:shd w:val="clear" w:color="auto" w:fill="FFFFFF"/>
        <w:jc w:val="both"/>
        <w:rPr>
          <w:sz w:val="22"/>
          <w:szCs w:val="28"/>
        </w:rPr>
      </w:pPr>
    </w:p>
    <w:p w:rsidR="00D8348A" w:rsidRDefault="00D8348A" w:rsidP="00D8348A">
      <w:pPr>
        <w:shd w:val="clear" w:color="auto" w:fill="FFFFFF"/>
        <w:jc w:val="both"/>
        <w:rPr>
          <w:sz w:val="22"/>
          <w:szCs w:val="28"/>
        </w:rPr>
      </w:pPr>
    </w:p>
    <w:p w:rsidR="00D8348A" w:rsidRDefault="00D8348A" w:rsidP="00D8348A">
      <w:pPr>
        <w:shd w:val="clear" w:color="auto" w:fill="FFFFFF"/>
        <w:jc w:val="both"/>
        <w:rPr>
          <w:sz w:val="22"/>
          <w:szCs w:val="28"/>
        </w:rPr>
      </w:pPr>
    </w:p>
    <w:p w:rsidR="00D8348A" w:rsidRPr="005807A5" w:rsidRDefault="00D8348A" w:rsidP="00D8348A">
      <w:pPr>
        <w:shd w:val="clear" w:color="auto" w:fill="FFFFFF"/>
        <w:jc w:val="both"/>
        <w:rPr>
          <w:sz w:val="22"/>
          <w:szCs w:val="28"/>
        </w:rPr>
      </w:pPr>
      <w:r w:rsidRPr="005807A5">
        <w:rPr>
          <w:sz w:val="22"/>
          <w:szCs w:val="28"/>
        </w:rPr>
        <w:t>исп. О.Н.Кузьминых., тел.69-2-42</w:t>
      </w:r>
    </w:p>
    <w:p w:rsidR="008C768F" w:rsidRDefault="00D8348A" w:rsidP="00D55B9F">
      <w:pPr>
        <w:shd w:val="clear" w:color="auto" w:fill="FFFFFF"/>
        <w:jc w:val="both"/>
      </w:pPr>
      <w:r w:rsidRPr="005807A5">
        <w:rPr>
          <w:sz w:val="22"/>
          <w:szCs w:val="28"/>
        </w:rPr>
        <w:t>Рассылка: в дело</w:t>
      </w:r>
    </w:p>
    <w:sectPr w:rsidR="008C768F" w:rsidSect="0097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695B"/>
    <w:multiLevelType w:val="multilevel"/>
    <w:tmpl w:val="343400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">
    <w:nsid w:val="68583408"/>
    <w:multiLevelType w:val="hybridMultilevel"/>
    <w:tmpl w:val="BE24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2F7D"/>
    <w:rsid w:val="000A555C"/>
    <w:rsid w:val="00106888"/>
    <w:rsid w:val="00126CB5"/>
    <w:rsid w:val="001A5092"/>
    <w:rsid w:val="00236A98"/>
    <w:rsid w:val="002571D7"/>
    <w:rsid w:val="00350088"/>
    <w:rsid w:val="0037211A"/>
    <w:rsid w:val="003C3D5C"/>
    <w:rsid w:val="0040178F"/>
    <w:rsid w:val="005A542C"/>
    <w:rsid w:val="00612654"/>
    <w:rsid w:val="00632B7C"/>
    <w:rsid w:val="00652F7D"/>
    <w:rsid w:val="006541B9"/>
    <w:rsid w:val="00661BA1"/>
    <w:rsid w:val="006C5415"/>
    <w:rsid w:val="00741504"/>
    <w:rsid w:val="007B3B49"/>
    <w:rsid w:val="008C768F"/>
    <w:rsid w:val="00937C81"/>
    <w:rsid w:val="00946B5A"/>
    <w:rsid w:val="009742A7"/>
    <w:rsid w:val="0098517C"/>
    <w:rsid w:val="00997441"/>
    <w:rsid w:val="009B474C"/>
    <w:rsid w:val="00AD1FB6"/>
    <w:rsid w:val="00B45CC2"/>
    <w:rsid w:val="00BC7E74"/>
    <w:rsid w:val="00BE7BC9"/>
    <w:rsid w:val="00C11D44"/>
    <w:rsid w:val="00C31285"/>
    <w:rsid w:val="00C6059B"/>
    <w:rsid w:val="00C64B6F"/>
    <w:rsid w:val="00CB1B3F"/>
    <w:rsid w:val="00D55B9F"/>
    <w:rsid w:val="00D75959"/>
    <w:rsid w:val="00D8348A"/>
    <w:rsid w:val="00DE5D24"/>
    <w:rsid w:val="00E03E3A"/>
    <w:rsid w:val="00E52B6F"/>
    <w:rsid w:val="00E83F67"/>
    <w:rsid w:val="00E8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B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B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21</cp:revision>
  <cp:lastPrinted>2019-03-29T08:22:00Z</cp:lastPrinted>
  <dcterms:created xsi:type="dcterms:W3CDTF">2018-11-23T07:23:00Z</dcterms:created>
  <dcterms:modified xsi:type="dcterms:W3CDTF">2019-04-03T10:35:00Z</dcterms:modified>
</cp:coreProperties>
</file>